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F4BA5" w14:textId="77777777" w:rsidR="00966D34" w:rsidRPr="00966D34" w:rsidRDefault="00966D34" w:rsidP="00966D34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966D34">
        <w:rPr>
          <w:rFonts w:ascii="Arial" w:eastAsia="Times New Roman" w:hAnsi="Arial" w:cs="Arial"/>
          <w:color w:val="212529"/>
          <w:sz w:val="19"/>
          <w:szCs w:val="19"/>
          <w:lang w:eastAsia="pt-BR"/>
        </w:rPr>
        <w:t> </w:t>
      </w:r>
    </w:p>
    <w:p w14:paraId="78E5BD1F" w14:textId="4C830E1B" w:rsidR="00966D34" w:rsidRPr="00B53F07" w:rsidRDefault="00966D34" w:rsidP="00966D34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PREFEITURA MUNICIPAL DE </w:t>
      </w:r>
      <w:r w:rsidR="00B53F07" w:rsidRPr="00B53F07">
        <w:rPr>
          <w:rFonts w:ascii="Arial" w:eastAsia="Times New Roman" w:hAnsi="Arial" w:cs="Arial"/>
          <w:b/>
          <w:bCs/>
          <w:color w:val="212529"/>
          <w:lang w:eastAsia="pt-BR"/>
        </w:rPr>
        <w:t>BELMONTE-BA</w:t>
      </w:r>
    </w:p>
    <w:p w14:paraId="209559B5" w14:textId="320983A1" w:rsidR="00966D34" w:rsidRPr="00B53F07" w:rsidRDefault="00966D34" w:rsidP="00966D34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b/>
          <w:bCs/>
          <w:color w:val="212529"/>
          <w:lang w:eastAsia="pt-BR"/>
        </w:rPr>
        <w:t>AVISO DE DISPENSA nº</w:t>
      </w:r>
      <w:r w:rsidR="00EC0F0F"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 </w:t>
      </w:r>
      <w:r w:rsidR="00B53F07" w:rsidRPr="00B53F07">
        <w:rPr>
          <w:rFonts w:ascii="Arial" w:eastAsia="Times New Roman" w:hAnsi="Arial" w:cs="Arial"/>
          <w:b/>
          <w:bCs/>
          <w:color w:val="212529"/>
          <w:lang w:eastAsia="pt-BR"/>
        </w:rPr>
        <w:t>100</w:t>
      </w:r>
      <w:r w:rsidR="0012700B" w:rsidRPr="00B53F07">
        <w:rPr>
          <w:rFonts w:ascii="Arial" w:eastAsia="Times New Roman" w:hAnsi="Arial" w:cs="Arial"/>
          <w:b/>
          <w:bCs/>
          <w:color w:val="212529"/>
          <w:lang w:eastAsia="pt-BR"/>
        </w:rPr>
        <w:t>/20</w:t>
      </w:r>
      <w:r w:rsidR="00B53F07" w:rsidRPr="00B53F07">
        <w:rPr>
          <w:rFonts w:ascii="Arial" w:eastAsia="Times New Roman" w:hAnsi="Arial" w:cs="Arial"/>
          <w:b/>
          <w:bCs/>
          <w:color w:val="212529"/>
          <w:lang w:eastAsia="pt-BR"/>
        </w:rPr>
        <w:t>23</w:t>
      </w:r>
      <w:r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– COM BASE NO </w:t>
      </w:r>
      <w:r w:rsidRPr="004D048B">
        <w:rPr>
          <w:rFonts w:ascii="Arial" w:eastAsia="Times New Roman" w:hAnsi="Arial" w:cs="Arial"/>
          <w:b/>
          <w:bCs/>
          <w:lang w:eastAsia="pt-BR"/>
        </w:rPr>
        <w:t>ART. Nº 75, INCISO II</w:t>
      </w:r>
      <w:r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 da Lei 14.133/2021</w:t>
      </w:r>
    </w:p>
    <w:p w14:paraId="1C9F2995" w14:textId="32596344" w:rsidR="004A66AC" w:rsidRPr="00B53F07" w:rsidRDefault="004A66AC" w:rsidP="00966D34">
      <w:pPr>
        <w:spacing w:after="100" w:afterAutospacing="1" w:line="240" w:lineRule="auto"/>
        <w:jc w:val="both"/>
        <w:rPr>
          <w:rFonts w:ascii="Arial" w:hAnsi="Arial" w:cs="Arial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 xml:space="preserve">O Município 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de </w:t>
      </w:r>
      <w:r w:rsidR="00B53F07" w:rsidRPr="00B53F07">
        <w:rPr>
          <w:rFonts w:ascii="Arial" w:eastAsia="Times New Roman" w:hAnsi="Arial" w:cs="Arial"/>
          <w:color w:val="212529"/>
          <w:lang w:eastAsia="pt-BR"/>
        </w:rPr>
        <w:t>Belmonte/BA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>, em conformidade com Art. 75, inciso II</w:t>
      </w:r>
      <w:r w:rsidR="00B013EA" w:rsidRPr="00B53F07">
        <w:rPr>
          <w:rFonts w:ascii="Arial" w:eastAsia="Times New Roman" w:hAnsi="Arial" w:cs="Arial"/>
          <w:color w:val="212529"/>
          <w:lang w:eastAsia="pt-BR"/>
        </w:rPr>
        <w:t xml:space="preserve"> e parágrafo terceiro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 da Lei Federal nº 14.133/2021, torna público aos interessados que a administração municipal pretende realizar a </w:t>
      </w:r>
      <w:r w:rsidR="00B53F07">
        <w:rPr>
          <w:rFonts w:ascii="Arial" w:hAnsi="Arial" w:cs="Arial"/>
          <w:b/>
          <w:bCs/>
        </w:rPr>
        <w:t>C</w:t>
      </w:r>
      <w:r w:rsidR="00B53F07" w:rsidRPr="00B53F07">
        <w:rPr>
          <w:rFonts w:ascii="Arial" w:hAnsi="Arial" w:cs="Arial"/>
          <w:b/>
          <w:bCs/>
        </w:rPr>
        <w:t>ONTRATAÇÃO DE EMPRESA PARA AQUISIÇÃO DE MATERIAIS E EQUIPAMENTOS PERMANENTES DE INFORMÁTICA E TECNOLOGIA DA INFORMAÇÃO ATRAVÉS DO 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</w:t>
      </w:r>
      <w:r w:rsidR="00B53F07">
        <w:rPr>
          <w:rFonts w:ascii="Arial" w:hAnsi="Arial" w:cs="Arial"/>
          <w:b/>
          <w:bCs/>
        </w:rPr>
        <w:t>,</w:t>
      </w:r>
      <w:r w:rsidR="008D5AD5" w:rsidRPr="00B53F07">
        <w:rPr>
          <w:rFonts w:ascii="Arial" w:hAnsi="Arial" w:cs="Arial"/>
          <w:b/>
        </w:rPr>
        <w:t xml:space="preserve"> VISANDO ATENDER AS NECESSIDADES DA SECRETARIA MUNICIPAL DE </w:t>
      </w:r>
      <w:r w:rsidR="00B53F07">
        <w:rPr>
          <w:rFonts w:ascii="Arial" w:hAnsi="Arial" w:cs="Arial"/>
          <w:b/>
        </w:rPr>
        <w:t>ASSISTENCIA SOCIAL</w:t>
      </w:r>
      <w:r w:rsidR="008D5AD5" w:rsidRPr="00B53F07">
        <w:rPr>
          <w:rFonts w:ascii="Arial" w:hAnsi="Arial" w:cs="Arial"/>
          <w:b/>
        </w:rPr>
        <w:t xml:space="preserve"> DO MUNICÍPIO DE </w:t>
      </w:r>
      <w:r w:rsidR="00B53F07">
        <w:rPr>
          <w:rFonts w:ascii="Arial" w:hAnsi="Arial" w:cs="Arial"/>
          <w:b/>
        </w:rPr>
        <w:t>BELMONTE/BA</w:t>
      </w:r>
      <w:r w:rsidR="008D5AD5" w:rsidRPr="00B53F07">
        <w:rPr>
          <w:rFonts w:ascii="Arial" w:hAnsi="Arial" w:cs="Arial"/>
          <w:b/>
        </w:rPr>
        <w:t>.</w:t>
      </w:r>
    </w:p>
    <w:p w14:paraId="210AEEC8" w14:textId="77777777" w:rsidR="00966D34" w:rsidRPr="00B53F07" w:rsidRDefault="004A66AC" w:rsidP="00966D34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>E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ventuais interessados </w:t>
      </w:r>
      <w:r w:rsidRPr="00B53F07">
        <w:rPr>
          <w:rFonts w:ascii="Arial" w:eastAsia="Times New Roman" w:hAnsi="Arial" w:cs="Arial"/>
          <w:color w:val="212529"/>
          <w:lang w:eastAsia="pt-BR"/>
        </w:rPr>
        <w:t xml:space="preserve">deverão 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>apresentar Proposta de Preços no prazo de 3 (três) dias úteis, a contar desta Publicação, oportunidade em que a administração escolherá a mais vantajosa.</w:t>
      </w:r>
    </w:p>
    <w:p w14:paraId="3B77243B" w14:textId="0D61FAE7" w:rsidR="00966D34" w:rsidRPr="00B53F07" w:rsidRDefault="00966D34" w:rsidP="00966D34">
      <w:pPr>
        <w:spacing w:after="100" w:afterAutospacing="1" w:line="240" w:lineRule="auto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b/>
          <w:bCs/>
          <w:color w:val="212529"/>
          <w:lang w:eastAsia="pt-BR"/>
        </w:rPr>
        <w:t>Limite para Apresentação da Prop</w:t>
      </w:r>
      <w:r w:rsidR="00261E95"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osta de Preços: </w:t>
      </w:r>
      <w:r w:rsidR="004D048B" w:rsidRPr="004D048B">
        <w:rPr>
          <w:rFonts w:ascii="Arial" w:eastAsia="Times New Roman" w:hAnsi="Arial" w:cs="Arial"/>
          <w:b/>
          <w:bCs/>
          <w:color w:val="212529"/>
          <w:lang w:eastAsia="pt-BR"/>
        </w:rPr>
        <w:t>15</w:t>
      </w:r>
      <w:r w:rsidR="00261E95" w:rsidRPr="004D048B">
        <w:rPr>
          <w:rFonts w:ascii="Arial" w:eastAsia="Times New Roman" w:hAnsi="Arial" w:cs="Arial"/>
          <w:b/>
          <w:bCs/>
          <w:color w:val="212529"/>
          <w:lang w:eastAsia="pt-BR"/>
        </w:rPr>
        <w:t>/</w:t>
      </w:r>
      <w:r w:rsidR="004D048B" w:rsidRPr="004D048B">
        <w:rPr>
          <w:rFonts w:ascii="Arial" w:eastAsia="Times New Roman" w:hAnsi="Arial" w:cs="Arial"/>
          <w:b/>
          <w:bCs/>
          <w:color w:val="212529"/>
          <w:lang w:eastAsia="pt-BR"/>
        </w:rPr>
        <w:t>12</w:t>
      </w:r>
      <w:r w:rsidR="00261E95" w:rsidRPr="004D048B">
        <w:rPr>
          <w:rFonts w:ascii="Arial" w:eastAsia="Times New Roman" w:hAnsi="Arial" w:cs="Arial"/>
          <w:b/>
          <w:bCs/>
          <w:color w:val="212529"/>
          <w:lang w:eastAsia="pt-BR"/>
        </w:rPr>
        <w:t>/20</w:t>
      </w:r>
      <w:r w:rsidR="004D048B">
        <w:rPr>
          <w:rFonts w:ascii="Arial" w:eastAsia="Times New Roman" w:hAnsi="Arial" w:cs="Arial"/>
          <w:b/>
          <w:bCs/>
          <w:color w:val="212529"/>
          <w:lang w:eastAsia="pt-BR"/>
        </w:rPr>
        <w:t>23</w:t>
      </w:r>
      <w:r w:rsidR="00261E95" w:rsidRPr="004D048B">
        <w:rPr>
          <w:rFonts w:ascii="Arial" w:eastAsia="Times New Roman" w:hAnsi="Arial" w:cs="Arial"/>
          <w:b/>
          <w:bCs/>
          <w:color w:val="212529"/>
          <w:lang w:eastAsia="pt-BR"/>
        </w:rPr>
        <w:t xml:space="preserve"> às 00</w:t>
      </w:r>
      <w:r w:rsidRPr="004D048B">
        <w:rPr>
          <w:rFonts w:ascii="Arial" w:eastAsia="Times New Roman" w:hAnsi="Arial" w:cs="Arial"/>
          <w:b/>
          <w:bCs/>
          <w:color w:val="212529"/>
          <w:lang w:eastAsia="pt-BR"/>
        </w:rPr>
        <w:t>:00h</w:t>
      </w:r>
    </w:p>
    <w:p w14:paraId="64B5C066" w14:textId="0C171C82" w:rsidR="00966D34" w:rsidRPr="00B53F07" w:rsidRDefault="00966D34" w:rsidP="00966D34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>A proposta de Preços</w:t>
      </w:r>
      <w:r w:rsidR="004A66AC" w:rsidRPr="00B53F07">
        <w:rPr>
          <w:rFonts w:ascii="Arial" w:eastAsia="Times New Roman" w:hAnsi="Arial" w:cs="Arial"/>
          <w:color w:val="212529"/>
          <w:lang w:eastAsia="pt-BR"/>
        </w:rPr>
        <w:t xml:space="preserve"> e documentos solicitados</w:t>
      </w:r>
      <w:r w:rsidRPr="00B53F07">
        <w:rPr>
          <w:rFonts w:ascii="Arial" w:eastAsia="Times New Roman" w:hAnsi="Arial" w:cs="Arial"/>
          <w:color w:val="212529"/>
          <w:lang w:eastAsia="pt-BR"/>
        </w:rPr>
        <w:t xml:space="preserve"> dever</w:t>
      </w:r>
      <w:r w:rsidR="004A66AC" w:rsidRPr="00B53F07">
        <w:rPr>
          <w:rFonts w:ascii="Arial" w:eastAsia="Times New Roman" w:hAnsi="Arial" w:cs="Arial"/>
          <w:color w:val="212529"/>
          <w:lang w:eastAsia="pt-BR"/>
        </w:rPr>
        <w:t>ão</w:t>
      </w:r>
      <w:r w:rsidRPr="00B53F07">
        <w:rPr>
          <w:rFonts w:ascii="Arial" w:eastAsia="Times New Roman" w:hAnsi="Arial" w:cs="Arial"/>
          <w:color w:val="212529"/>
          <w:lang w:eastAsia="pt-BR"/>
        </w:rPr>
        <w:t xml:space="preserve"> ser entregue</w:t>
      </w:r>
      <w:r w:rsidR="004A66AC" w:rsidRPr="00B53F07">
        <w:rPr>
          <w:rFonts w:ascii="Arial" w:eastAsia="Times New Roman" w:hAnsi="Arial" w:cs="Arial"/>
          <w:color w:val="212529"/>
          <w:lang w:eastAsia="pt-BR"/>
        </w:rPr>
        <w:t>s</w:t>
      </w:r>
      <w:r w:rsidRPr="00B53F07">
        <w:rPr>
          <w:rFonts w:ascii="Arial" w:eastAsia="Times New Roman" w:hAnsi="Arial" w:cs="Arial"/>
          <w:color w:val="212529"/>
          <w:lang w:eastAsia="pt-BR"/>
        </w:rPr>
        <w:t xml:space="preserve"> no Setor de Licitação da Prefeitura Municipal de </w:t>
      </w:r>
      <w:r w:rsidR="00B53F07">
        <w:rPr>
          <w:rFonts w:ascii="Arial" w:eastAsia="Times New Roman" w:hAnsi="Arial" w:cs="Arial"/>
          <w:color w:val="212529"/>
          <w:lang w:eastAsia="pt-BR"/>
        </w:rPr>
        <w:t>Belmonte/</w:t>
      </w:r>
      <w:r w:rsidR="004D048B">
        <w:rPr>
          <w:rFonts w:ascii="Arial" w:eastAsia="Times New Roman" w:hAnsi="Arial" w:cs="Arial"/>
          <w:color w:val="212529"/>
          <w:lang w:eastAsia="pt-BR"/>
        </w:rPr>
        <w:t>BA</w:t>
      </w:r>
      <w:r w:rsidR="004D048B" w:rsidRPr="00B53F07">
        <w:rPr>
          <w:rFonts w:ascii="Arial" w:eastAsia="Times New Roman" w:hAnsi="Arial" w:cs="Arial"/>
          <w:color w:val="212529"/>
          <w:lang w:eastAsia="pt-BR"/>
        </w:rPr>
        <w:t>, ou</w:t>
      </w:r>
      <w:r w:rsidRPr="00B53F07">
        <w:rPr>
          <w:rFonts w:ascii="Arial" w:eastAsia="Times New Roman" w:hAnsi="Arial" w:cs="Arial"/>
          <w:color w:val="212529"/>
          <w:lang w:eastAsia="pt-BR"/>
        </w:rPr>
        <w:t xml:space="preserve"> pelo E-mail: </w:t>
      </w:r>
      <w:hyperlink r:id="rId7" w:history="1">
        <w:r w:rsidR="004D048B">
          <w:rPr>
            <w:rStyle w:val="Hyperlink"/>
            <w:rFonts w:ascii="Arial" w:hAnsi="Arial" w:cs="Arial"/>
          </w:rPr>
          <w:t>nucleocompraslicitacao@gmail.com</w:t>
        </w:r>
      </w:hyperlink>
      <w:r w:rsidRPr="00B53F07">
        <w:rPr>
          <w:rFonts w:ascii="Arial" w:eastAsia="Times New Roman" w:hAnsi="Arial" w:cs="Arial"/>
          <w:color w:val="212529"/>
          <w:lang w:eastAsia="pt-BR"/>
        </w:rPr>
        <w:t> até a data limite.</w:t>
      </w:r>
      <w:r w:rsidR="004D048B">
        <w:rPr>
          <w:rFonts w:ascii="Arial" w:eastAsia="Times New Roman" w:hAnsi="Arial" w:cs="Arial"/>
          <w:color w:val="212529"/>
          <w:lang w:eastAsia="pt-BR"/>
        </w:rPr>
        <w:t xml:space="preserve"> </w:t>
      </w:r>
    </w:p>
    <w:p w14:paraId="2BA30882" w14:textId="47755F6D" w:rsidR="00BB27E4" w:rsidRPr="00B53F07" w:rsidRDefault="004A66AC" w:rsidP="00966D34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>Constituem anexo do presente aviso, o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 Edital</w:t>
      </w:r>
      <w:r w:rsidR="00C60571" w:rsidRPr="00B53F07">
        <w:rPr>
          <w:rFonts w:ascii="Arial" w:eastAsia="Times New Roman" w:hAnsi="Arial" w:cs="Arial"/>
          <w:color w:val="212529"/>
          <w:lang w:eastAsia="pt-BR"/>
        </w:rPr>
        <w:t xml:space="preserve"> </w:t>
      </w:r>
      <w:r w:rsidR="00BB27E4" w:rsidRPr="00B53F07">
        <w:rPr>
          <w:rFonts w:ascii="Arial" w:eastAsia="Times New Roman" w:hAnsi="Arial" w:cs="Arial"/>
          <w:color w:val="212529"/>
          <w:lang w:eastAsia="pt-BR"/>
        </w:rPr>
        <w:t>de chamamento público,</w:t>
      </w:r>
      <w:r w:rsidR="006E1CC7" w:rsidRPr="00B53F07">
        <w:rPr>
          <w:rFonts w:ascii="Arial" w:eastAsia="Times New Roman" w:hAnsi="Arial" w:cs="Arial"/>
          <w:color w:val="212529"/>
          <w:lang w:eastAsia="pt-BR"/>
        </w:rPr>
        <w:t xml:space="preserve"> o 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Termo de Referência </w:t>
      </w:r>
      <w:r w:rsidR="00BB27E4" w:rsidRPr="00B53F07">
        <w:rPr>
          <w:rFonts w:ascii="Arial" w:eastAsia="Times New Roman" w:hAnsi="Arial" w:cs="Arial"/>
          <w:color w:val="212529"/>
          <w:lang w:eastAsia="pt-BR"/>
        </w:rPr>
        <w:t xml:space="preserve">e a Proposta para cotação de preços. </w:t>
      </w:r>
    </w:p>
    <w:p w14:paraId="288A3BF2" w14:textId="1463B7CE" w:rsidR="004A66AC" w:rsidRPr="00B53F07" w:rsidRDefault="00BB27E4" w:rsidP="00966D34">
      <w:pPr>
        <w:spacing w:after="100" w:afterAutospacing="1" w:line="240" w:lineRule="auto"/>
        <w:jc w:val="both"/>
        <w:rPr>
          <w:rFonts w:ascii="Arial" w:eastAsia="Times New Roman" w:hAnsi="Arial" w:cs="Arial"/>
          <w:color w:val="007BFF"/>
          <w:lang w:eastAsia="pt-BR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>Todos os anexos estarão d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>isponíve</w:t>
      </w:r>
      <w:r w:rsidRPr="00B53F07">
        <w:rPr>
          <w:rFonts w:ascii="Arial" w:eastAsia="Times New Roman" w:hAnsi="Arial" w:cs="Arial"/>
          <w:color w:val="212529"/>
          <w:lang w:eastAsia="pt-BR"/>
        </w:rPr>
        <w:t>is</w:t>
      </w:r>
      <w:r w:rsidR="00966D34" w:rsidRPr="00B53F07">
        <w:rPr>
          <w:rFonts w:ascii="Arial" w:eastAsia="Times New Roman" w:hAnsi="Arial" w:cs="Arial"/>
          <w:color w:val="212529"/>
          <w:lang w:eastAsia="pt-BR"/>
        </w:rPr>
        <w:t xml:space="preserve"> no Site Oficial do </w:t>
      </w:r>
      <w:r w:rsidR="00261E95" w:rsidRPr="00B53F07">
        <w:rPr>
          <w:rFonts w:ascii="Arial" w:eastAsia="Times New Roman" w:hAnsi="Arial" w:cs="Arial"/>
          <w:color w:val="212529"/>
          <w:lang w:eastAsia="pt-BR"/>
        </w:rPr>
        <w:t xml:space="preserve">Município </w:t>
      </w:r>
      <w:r w:rsidR="004D048B">
        <w:rPr>
          <w:rFonts w:ascii="Arial" w:eastAsia="Times New Roman" w:hAnsi="Arial" w:cs="Arial"/>
          <w:color w:val="212529"/>
          <w:lang w:eastAsia="pt-BR"/>
        </w:rPr>
        <w:t>de Belmonte/BA</w:t>
      </w:r>
      <w:r w:rsidR="00261E95" w:rsidRPr="00B53F07">
        <w:rPr>
          <w:rFonts w:ascii="Arial" w:eastAsia="Times New Roman" w:hAnsi="Arial" w:cs="Arial"/>
          <w:color w:val="212529"/>
          <w:lang w:eastAsia="pt-BR"/>
        </w:rPr>
        <w:t xml:space="preserve"> ou através do </w:t>
      </w:r>
      <w:hyperlink r:id="rId8" w:history="1">
        <w:r w:rsidR="00966D34" w:rsidRPr="00B53F07">
          <w:rPr>
            <w:rFonts w:ascii="Arial" w:eastAsia="Times New Roman" w:hAnsi="Arial" w:cs="Arial"/>
            <w:lang w:eastAsia="pt-BR"/>
          </w:rPr>
          <w:t xml:space="preserve">E-mail: </w:t>
        </w:r>
        <w:hyperlink r:id="rId9" w:history="1">
          <w:r w:rsidR="004D048B">
            <w:rPr>
              <w:rStyle w:val="Hyperlink"/>
              <w:rFonts w:ascii="Arial" w:hAnsi="Arial" w:cs="Arial"/>
            </w:rPr>
            <w:t>nucleocompraslicitacao@gmail.com</w:t>
          </w:r>
        </w:hyperlink>
      </w:hyperlink>
      <w:r w:rsidR="004D048B">
        <w:rPr>
          <w:rFonts w:ascii="Arial" w:eastAsia="Times New Roman" w:hAnsi="Arial" w:cs="Arial"/>
          <w:color w:val="007BFF"/>
          <w:u w:val="single"/>
          <w:lang w:eastAsia="pt-BR"/>
        </w:rPr>
        <w:t xml:space="preserve"> </w:t>
      </w:r>
    </w:p>
    <w:p w14:paraId="5A2A68C9" w14:textId="4B13B08E" w:rsidR="00966D34" w:rsidRPr="00B53F07" w:rsidRDefault="00966D34" w:rsidP="00966D34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pt-BR"/>
        </w:rPr>
      </w:pPr>
      <w:r w:rsidRPr="00B53F07">
        <w:rPr>
          <w:rFonts w:ascii="Arial" w:eastAsia="Times New Roman" w:hAnsi="Arial" w:cs="Arial"/>
          <w:color w:val="212529"/>
          <w:lang w:eastAsia="pt-BR"/>
        </w:rPr>
        <w:t xml:space="preserve">Outras informações poderão ser obtidas na Sala da CPL, sito </w:t>
      </w:r>
      <w:r w:rsidR="004D048B">
        <w:rPr>
          <w:rFonts w:ascii="Arial" w:eastAsia="Times New Roman" w:hAnsi="Arial" w:cs="Arial"/>
          <w:color w:val="212529"/>
          <w:lang w:eastAsia="pt-BR"/>
        </w:rPr>
        <w:t>na Av. Riomar, centro, S/N, Belmonte/BA</w:t>
      </w:r>
      <w:r w:rsidRPr="00B53F07">
        <w:rPr>
          <w:rFonts w:ascii="Arial" w:eastAsia="Times New Roman" w:hAnsi="Arial" w:cs="Arial"/>
          <w:color w:val="212529"/>
          <w:lang w:eastAsia="pt-BR"/>
        </w:rPr>
        <w:t>, no</w:t>
      </w:r>
      <w:r w:rsidR="00261E95" w:rsidRPr="00B53F07">
        <w:rPr>
          <w:rFonts w:ascii="Arial" w:eastAsia="Times New Roman" w:hAnsi="Arial" w:cs="Arial"/>
          <w:color w:val="212529"/>
          <w:lang w:eastAsia="pt-BR"/>
        </w:rPr>
        <w:t xml:space="preserve"> horário das </w:t>
      </w:r>
      <w:r w:rsidR="004D048B">
        <w:rPr>
          <w:rFonts w:ascii="Arial" w:eastAsia="Times New Roman" w:hAnsi="Arial" w:cs="Arial"/>
          <w:color w:val="212529"/>
          <w:lang w:eastAsia="pt-BR"/>
        </w:rPr>
        <w:t>08</w:t>
      </w:r>
      <w:r w:rsidR="00261E95" w:rsidRPr="004D048B">
        <w:rPr>
          <w:rFonts w:ascii="Arial" w:eastAsia="Times New Roman" w:hAnsi="Arial" w:cs="Arial"/>
          <w:color w:val="212529"/>
          <w:lang w:eastAsia="pt-BR"/>
        </w:rPr>
        <w:t xml:space="preserve">h:00 às </w:t>
      </w:r>
      <w:r w:rsidR="004D048B" w:rsidRPr="004D048B">
        <w:rPr>
          <w:rFonts w:ascii="Arial" w:eastAsia="Times New Roman" w:hAnsi="Arial" w:cs="Arial"/>
          <w:color w:val="212529"/>
          <w:lang w:eastAsia="pt-BR"/>
        </w:rPr>
        <w:t>14</w:t>
      </w:r>
      <w:r w:rsidRPr="004D048B">
        <w:rPr>
          <w:rFonts w:ascii="Arial" w:eastAsia="Times New Roman" w:hAnsi="Arial" w:cs="Arial"/>
          <w:color w:val="212529"/>
          <w:lang w:eastAsia="pt-BR"/>
        </w:rPr>
        <w:t>h:00 de segunda a sexta feira</w:t>
      </w:r>
      <w:r w:rsidRPr="00B53F07">
        <w:rPr>
          <w:rFonts w:ascii="Arial" w:eastAsia="Times New Roman" w:hAnsi="Arial" w:cs="Arial"/>
          <w:color w:val="212529"/>
          <w:lang w:eastAsia="pt-BR"/>
        </w:rPr>
        <w:t>.</w:t>
      </w:r>
    </w:p>
    <w:p w14:paraId="2802D7DD" w14:textId="654A4F40" w:rsidR="00966D34" w:rsidRPr="00B53F07" w:rsidRDefault="00B53F07" w:rsidP="00966D34">
      <w:pPr>
        <w:spacing w:after="100" w:afterAutospacing="1" w:line="240" w:lineRule="auto"/>
        <w:rPr>
          <w:rFonts w:ascii="Arial" w:eastAsia="Times New Roman" w:hAnsi="Arial" w:cs="Arial"/>
          <w:color w:val="212529"/>
          <w:lang w:eastAsia="pt-BR"/>
        </w:rPr>
      </w:pPr>
      <w:r w:rsidRPr="004D048B">
        <w:rPr>
          <w:rFonts w:ascii="Arial" w:eastAsia="Times New Roman" w:hAnsi="Arial" w:cs="Arial"/>
          <w:color w:val="212529"/>
          <w:lang w:eastAsia="pt-BR"/>
        </w:rPr>
        <w:t>Belmonte/BA</w:t>
      </w:r>
      <w:r w:rsidR="00261E95" w:rsidRPr="004D048B">
        <w:rPr>
          <w:rFonts w:ascii="Arial" w:eastAsia="Times New Roman" w:hAnsi="Arial" w:cs="Arial"/>
          <w:color w:val="212529"/>
          <w:lang w:eastAsia="pt-BR"/>
        </w:rPr>
        <w:t xml:space="preserve">, </w:t>
      </w:r>
      <w:r w:rsidR="004D048B">
        <w:rPr>
          <w:rFonts w:ascii="Arial" w:eastAsia="Times New Roman" w:hAnsi="Arial" w:cs="Arial"/>
          <w:color w:val="212529"/>
          <w:lang w:eastAsia="pt-BR"/>
        </w:rPr>
        <w:t>12</w:t>
      </w:r>
      <w:r w:rsidR="00261E95" w:rsidRPr="004D048B">
        <w:rPr>
          <w:rFonts w:ascii="Arial" w:eastAsia="Times New Roman" w:hAnsi="Arial" w:cs="Arial"/>
          <w:color w:val="212529"/>
          <w:lang w:eastAsia="pt-BR"/>
        </w:rPr>
        <w:t xml:space="preserve"> de</w:t>
      </w:r>
      <w:r w:rsidR="004D048B">
        <w:rPr>
          <w:rFonts w:ascii="Arial" w:eastAsia="Times New Roman" w:hAnsi="Arial" w:cs="Arial"/>
          <w:color w:val="212529"/>
          <w:lang w:eastAsia="pt-BR"/>
        </w:rPr>
        <w:t xml:space="preserve"> dezembro</w:t>
      </w:r>
      <w:r w:rsidR="00261E95" w:rsidRPr="004D048B">
        <w:rPr>
          <w:rFonts w:ascii="Arial" w:eastAsia="Times New Roman" w:hAnsi="Arial" w:cs="Arial"/>
          <w:color w:val="212529"/>
          <w:lang w:eastAsia="pt-BR"/>
        </w:rPr>
        <w:t xml:space="preserve"> de 202</w:t>
      </w:r>
      <w:r w:rsidRPr="004D048B">
        <w:rPr>
          <w:rFonts w:ascii="Arial" w:eastAsia="Times New Roman" w:hAnsi="Arial" w:cs="Arial"/>
          <w:color w:val="212529"/>
          <w:lang w:eastAsia="pt-BR"/>
        </w:rPr>
        <w:t>3</w:t>
      </w:r>
    </w:p>
    <w:p w14:paraId="102001E5" w14:textId="77777777" w:rsidR="00261E95" w:rsidRPr="00B53F07" w:rsidRDefault="00261E95" w:rsidP="00966D34">
      <w:pPr>
        <w:spacing w:after="100" w:afterAutospacing="1" w:line="240" w:lineRule="auto"/>
        <w:rPr>
          <w:rFonts w:ascii="Arial" w:eastAsia="Times New Roman" w:hAnsi="Arial" w:cs="Arial"/>
          <w:color w:val="212529"/>
          <w:lang w:eastAsia="pt-BR"/>
        </w:rPr>
      </w:pPr>
    </w:p>
    <w:p w14:paraId="36F5620B" w14:textId="05A58A9A" w:rsidR="00966D34" w:rsidRPr="004D048B" w:rsidRDefault="00B53F07" w:rsidP="00C60571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lang w:eastAsia="pt-BR"/>
        </w:rPr>
      </w:pPr>
      <w:r w:rsidRPr="004D048B">
        <w:rPr>
          <w:rFonts w:ascii="Arial" w:eastAsia="Times New Roman" w:hAnsi="Arial" w:cs="Arial"/>
          <w:color w:val="212529"/>
          <w:lang w:eastAsia="pt-BR"/>
        </w:rPr>
        <w:t xml:space="preserve">Cleusa </w:t>
      </w:r>
      <w:proofErr w:type="spellStart"/>
      <w:r w:rsidRPr="004D048B">
        <w:rPr>
          <w:rFonts w:ascii="Arial" w:eastAsia="Times New Roman" w:hAnsi="Arial" w:cs="Arial"/>
          <w:color w:val="212529"/>
          <w:lang w:eastAsia="pt-BR"/>
        </w:rPr>
        <w:t>Verginia</w:t>
      </w:r>
      <w:proofErr w:type="spellEnd"/>
      <w:r w:rsidRPr="004D048B">
        <w:rPr>
          <w:rFonts w:ascii="Arial" w:eastAsia="Times New Roman" w:hAnsi="Arial" w:cs="Arial"/>
          <w:color w:val="212529"/>
          <w:lang w:eastAsia="pt-BR"/>
        </w:rPr>
        <w:t xml:space="preserve"> Klein</w:t>
      </w:r>
    </w:p>
    <w:p w14:paraId="3AC2DCE9" w14:textId="15CFCBE4" w:rsidR="00B53F07" w:rsidRPr="004D048B" w:rsidRDefault="00B53F07" w:rsidP="00C60571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lang w:eastAsia="pt-BR"/>
        </w:rPr>
      </w:pPr>
      <w:r w:rsidRPr="004D048B">
        <w:rPr>
          <w:rFonts w:ascii="Arial" w:eastAsia="Times New Roman" w:hAnsi="Arial" w:cs="Arial"/>
          <w:color w:val="212529"/>
          <w:lang w:eastAsia="pt-BR"/>
        </w:rPr>
        <w:t>Secretaria Municipal de Assistência Social</w:t>
      </w:r>
    </w:p>
    <w:p w14:paraId="7EBF0E25" w14:textId="77777777" w:rsidR="00674907" w:rsidRPr="00B53F07" w:rsidRDefault="00674907">
      <w:pPr>
        <w:rPr>
          <w:rFonts w:ascii="Arial" w:hAnsi="Arial" w:cs="Arial"/>
        </w:rPr>
      </w:pPr>
    </w:p>
    <w:p w14:paraId="028E8C98" w14:textId="77777777" w:rsidR="00BB27E4" w:rsidRPr="00B53F07" w:rsidRDefault="00BB27E4">
      <w:pPr>
        <w:rPr>
          <w:rFonts w:ascii="Arial" w:hAnsi="Arial" w:cs="Arial"/>
          <w:b/>
          <w:bCs/>
        </w:rPr>
      </w:pPr>
    </w:p>
    <w:p w14:paraId="31B44D1B" w14:textId="77777777" w:rsidR="00923022" w:rsidRPr="00B53F07" w:rsidRDefault="00923022">
      <w:pPr>
        <w:rPr>
          <w:rFonts w:ascii="Arial" w:hAnsi="Arial" w:cs="Arial"/>
          <w:b/>
          <w:bCs/>
        </w:rPr>
      </w:pPr>
    </w:p>
    <w:p w14:paraId="3159AA05" w14:textId="323ADCB2" w:rsidR="00BB27E4" w:rsidRPr="00B53F07" w:rsidRDefault="006C4CA2" w:rsidP="00EF7FC8">
      <w:pPr>
        <w:jc w:val="center"/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lastRenderedPageBreak/>
        <w:t>EDITAL DE CHAMAMENTO PÚBLICO DE DISPENSA DE LICITAÇÃO</w:t>
      </w:r>
      <w:r w:rsidR="00B013EA" w:rsidRPr="00B53F07">
        <w:rPr>
          <w:rFonts w:ascii="Arial" w:hAnsi="Arial" w:cs="Arial"/>
          <w:b/>
          <w:bCs/>
        </w:rPr>
        <w:t xml:space="preserve"> Nº </w:t>
      </w:r>
      <w:r w:rsidR="004D048B">
        <w:rPr>
          <w:rFonts w:ascii="Arial" w:hAnsi="Arial" w:cs="Arial"/>
          <w:b/>
          <w:bCs/>
        </w:rPr>
        <w:t>062</w:t>
      </w:r>
      <w:r w:rsidR="00B53F07">
        <w:rPr>
          <w:rFonts w:ascii="Arial" w:hAnsi="Arial" w:cs="Arial"/>
          <w:b/>
          <w:bCs/>
        </w:rPr>
        <w:t>/2023.</w:t>
      </w:r>
    </w:p>
    <w:p w14:paraId="57DC5223" w14:textId="77777777" w:rsidR="006C4CA2" w:rsidRPr="00B53F07" w:rsidRDefault="006C4CA2">
      <w:pPr>
        <w:rPr>
          <w:rFonts w:ascii="Arial" w:hAnsi="Arial" w:cs="Arial"/>
          <w:b/>
          <w:bCs/>
        </w:rPr>
      </w:pPr>
    </w:p>
    <w:p w14:paraId="3A47FE21" w14:textId="4F35EBC2" w:rsidR="00036018" w:rsidRPr="009C2889" w:rsidRDefault="00036018" w:rsidP="00036018">
      <w:pPr>
        <w:spacing w:after="240" w:line="360" w:lineRule="auto"/>
        <w:jc w:val="both"/>
        <w:rPr>
          <w:rFonts w:ascii="Arial" w:hAnsi="Arial" w:cs="Arial"/>
          <w:b/>
          <w:bCs/>
          <w:color w:val="0D0D0D"/>
        </w:rPr>
      </w:pPr>
      <w:r w:rsidRPr="00B53F07">
        <w:rPr>
          <w:rFonts w:ascii="Arial" w:hAnsi="Arial" w:cs="Arial"/>
          <w:b/>
          <w:bCs/>
          <w:color w:val="0D0D0D"/>
        </w:rPr>
        <w:t xml:space="preserve">EDITAL DE CHAMAMENTO E SELEÇÃO DE FORNECEDORS PARA REALIZAÇÃO DISPENSA DE LICITAÇÃO EM RAZÃO DO VALOR, NOS TERMOS DA LEI FEDERAL 14.133/21 E DO DECRETO MUNICIPAL </w:t>
      </w:r>
      <w:r w:rsidR="009C2889" w:rsidRPr="009C2889">
        <w:rPr>
          <w:rFonts w:ascii="Arial" w:hAnsi="Arial" w:cs="Arial"/>
          <w:b/>
          <w:bCs/>
          <w:color w:val="0D0D0D"/>
        </w:rPr>
        <w:t>027/2023 DE 27 DE MARÇO DE 2023</w:t>
      </w:r>
      <w:r w:rsidR="009C2889">
        <w:rPr>
          <w:rFonts w:ascii="Arial" w:hAnsi="Arial" w:cs="Arial"/>
          <w:b/>
          <w:bCs/>
          <w:color w:val="0D0D0D"/>
        </w:rPr>
        <w:t>.</w:t>
      </w:r>
    </w:p>
    <w:p w14:paraId="76ED03AA" w14:textId="414B733F" w:rsidR="00036018" w:rsidRPr="00B53F07" w:rsidRDefault="00036018" w:rsidP="00036018">
      <w:pPr>
        <w:spacing w:after="240" w:line="360" w:lineRule="auto"/>
        <w:jc w:val="center"/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t xml:space="preserve">EDITAL DE CHAMAMENTO E SELEÇÃO – </w:t>
      </w:r>
      <w:r w:rsidR="008D5AD5" w:rsidRPr="009C2889">
        <w:rPr>
          <w:rFonts w:ascii="Arial" w:hAnsi="Arial" w:cs="Arial"/>
          <w:b/>
          <w:bCs/>
        </w:rPr>
        <w:t>0</w:t>
      </w:r>
      <w:r w:rsidR="009C2889">
        <w:rPr>
          <w:rFonts w:ascii="Arial" w:hAnsi="Arial" w:cs="Arial"/>
          <w:b/>
          <w:bCs/>
        </w:rPr>
        <w:t>12</w:t>
      </w:r>
      <w:r w:rsidRPr="009C2889">
        <w:rPr>
          <w:rFonts w:ascii="Arial" w:hAnsi="Arial" w:cs="Arial"/>
          <w:b/>
          <w:bCs/>
        </w:rPr>
        <w:t>/20</w:t>
      </w:r>
      <w:r w:rsidR="009C2889">
        <w:rPr>
          <w:rFonts w:ascii="Arial" w:hAnsi="Arial" w:cs="Arial"/>
          <w:b/>
          <w:bCs/>
        </w:rPr>
        <w:t>23</w:t>
      </w:r>
    </w:p>
    <w:p w14:paraId="4350E311" w14:textId="77777777" w:rsidR="0072048B" w:rsidRPr="00B53F07" w:rsidRDefault="0072048B" w:rsidP="0072048B">
      <w:pPr>
        <w:spacing w:after="240" w:line="360" w:lineRule="auto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 xml:space="preserve">AVISO IMPORTANTE: </w:t>
      </w:r>
    </w:p>
    <w:p w14:paraId="1123DE5E" w14:textId="77777777" w:rsidR="0072048B" w:rsidRPr="00B53F07" w:rsidRDefault="0072048B" w:rsidP="0072048B">
      <w:pPr>
        <w:pBdr>
          <w:top w:val="single" w:sz="24" w:space="1" w:color="00B0F0"/>
          <w:left w:val="single" w:sz="24" w:space="4" w:color="00B0F0"/>
          <w:bottom w:val="single" w:sz="24" w:space="1" w:color="00B0F0"/>
          <w:right w:val="single" w:sz="24" w:space="4" w:color="00B0F0"/>
        </w:pBd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t xml:space="preserve">SALIENTAMOS QUE, EM VIRTUDE DOS PRINCÍPIOS QUE REGEM ÀS CONTRATAÇÕES PÚBLICAS E DO DISPOSTO NO ARTIGO 75, § 3º, A ADMINISTRAÇÃO DEVE DIVULGAR AMPLAMENTE A SUA INTENÇÃO DE PROMOVER A CONTRATAÇÃO VIA DISPENSA DE LICITAÇÃO. TAL DIVULGAÇÃO SE DESTINA, INCLUSIVE, AO FIM DE OBTER PROPOSTAS DOS AGENTES ECONÔMICOS PRIVADOS MAIS VANTAJOSAS PARA ADMINISTRAÇÃO. A ESCOLHA DO PARTICULAR A SER CONTRATADO NÃO NECESSITA CUMPRIR AS FORMALIDADES DE UM PROCEDIMENTO LICITATÓRIO, POSTO QUE NÃO É. </w:t>
      </w:r>
    </w:p>
    <w:p w14:paraId="281671CD" w14:textId="77777777" w:rsidR="0072048B" w:rsidRPr="00B53F07" w:rsidRDefault="0072048B" w:rsidP="0072048B">
      <w:pPr>
        <w:pBdr>
          <w:top w:val="single" w:sz="24" w:space="1" w:color="00B0F0"/>
          <w:left w:val="single" w:sz="24" w:space="4" w:color="00B0F0"/>
          <w:bottom w:val="single" w:sz="24" w:space="1" w:color="00B0F0"/>
          <w:right w:val="single" w:sz="24" w:space="4" w:color="00B0F0"/>
        </w:pBd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t xml:space="preserve">POR ÓBVIO, O </w:t>
      </w:r>
      <w:r w:rsidRPr="00B53F07">
        <w:rPr>
          <w:rFonts w:ascii="Arial" w:hAnsi="Arial" w:cs="Arial"/>
          <w:b/>
          <w:bCs/>
          <w:u w:val="single"/>
        </w:rPr>
        <w:t>EDITAL DE CHAMAMENTO E SELEÇÃO DE FORNECEDORES NADA TEM RELAÇÃO COM UM EDITAL DE LICITAÇÃO, VEZ QUE NÃO PRECISA AS FORMALIDADES EXIGIDAS PELA LEGISLAÇÃO</w:t>
      </w:r>
      <w:r w:rsidRPr="00B53F07">
        <w:rPr>
          <w:rFonts w:ascii="Arial" w:hAnsi="Arial" w:cs="Arial"/>
          <w:b/>
          <w:bCs/>
        </w:rPr>
        <w:t>. NÃO SE TRATA DE UMA CONCORRÊNCIA ENTRE INTERESSADOS, MAS APENAS DE UM PROCEDIMENTO ADMINISTRATIVO DE SELEÇÃO DE INTERESSADOS EM CONTRATAR COM A ADMINISTRAÇÃO.</w:t>
      </w:r>
    </w:p>
    <w:p w14:paraId="00187B0D" w14:textId="77777777" w:rsidR="0072048B" w:rsidRPr="00B53F07" w:rsidRDefault="0072048B" w:rsidP="0072048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</w:rPr>
      </w:pPr>
    </w:p>
    <w:p w14:paraId="5E787A22" w14:textId="631E2CFD" w:rsidR="00A0461A" w:rsidRPr="000E174E" w:rsidRDefault="00A0461A" w:rsidP="00A0461A">
      <w:pPr>
        <w:spacing w:line="360" w:lineRule="auto"/>
        <w:ind w:right="117"/>
        <w:jc w:val="both"/>
        <w:rPr>
          <w:rFonts w:ascii="Arial" w:hAnsi="Arial" w:cs="Arial"/>
        </w:rPr>
      </w:pPr>
      <w:r w:rsidRPr="000E174E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0E174E">
        <w:rPr>
          <w:rFonts w:ascii="Arial" w:hAnsi="Arial" w:cs="Arial"/>
          <w:b/>
        </w:rPr>
        <w:t>MUNICÍPIO</w:t>
      </w:r>
      <w:r>
        <w:rPr>
          <w:rFonts w:ascii="Arial" w:hAnsi="Arial" w:cs="Arial"/>
          <w:b/>
        </w:rPr>
        <w:t xml:space="preserve"> </w:t>
      </w:r>
      <w:r w:rsidRPr="000E174E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BELMONTE-BA</w:t>
      </w:r>
      <w:r w:rsidRPr="000E174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120F89">
        <w:rPr>
          <w:rFonts w:ascii="Arial" w:hAnsi="Arial" w:cs="Arial"/>
          <w:bCs/>
        </w:rPr>
        <w:t>por intermédio do</w:t>
      </w:r>
      <w:r>
        <w:rPr>
          <w:rFonts w:ascii="Arial" w:hAnsi="Arial" w:cs="Arial"/>
          <w:b/>
        </w:rPr>
        <w:t xml:space="preserve"> FUNDO MUNICIPAL DE ASSISTÊNCIA SOCIAL, </w:t>
      </w:r>
      <w:r w:rsidRPr="000E174E">
        <w:rPr>
          <w:rFonts w:ascii="Arial" w:hAnsi="Arial" w:cs="Arial"/>
        </w:rPr>
        <w:t>Inscrito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CNPJ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 14.750.668/0001-60 </w:t>
      </w:r>
      <w:r w:rsidRPr="000E174E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sede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Avenida Presidente Getúlio Vargas</w:t>
      </w:r>
      <w:r>
        <w:rPr>
          <w:rFonts w:ascii="Arial" w:hAnsi="Arial" w:cs="Arial"/>
          <w:b/>
        </w:rPr>
        <w:t xml:space="preserve">, </w:t>
      </w:r>
      <w:r w:rsidRPr="00A0461A">
        <w:rPr>
          <w:rFonts w:ascii="Arial" w:hAnsi="Arial" w:cs="Arial"/>
          <w:bCs/>
        </w:rPr>
        <w:t>Centro, CEP: 45.800-000</w:t>
      </w:r>
      <w:r w:rsidRPr="000E174E">
        <w:rPr>
          <w:rFonts w:ascii="Arial" w:hAnsi="Arial" w:cs="Arial"/>
        </w:rPr>
        <w:t>, torna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público que realiz</w:t>
      </w:r>
      <w:r>
        <w:rPr>
          <w:rFonts w:ascii="Arial" w:hAnsi="Arial" w:cs="Arial"/>
        </w:rPr>
        <w:t>ará dispensa de licitação</w:t>
      </w:r>
      <w:r w:rsidRPr="000E174E">
        <w:rPr>
          <w:rFonts w:ascii="Arial" w:hAnsi="Arial" w:cs="Arial"/>
        </w:rPr>
        <w:t xml:space="preserve">, com critério de julgamento </w:t>
      </w:r>
      <w:r w:rsidRPr="000E174E">
        <w:rPr>
          <w:rFonts w:ascii="Arial" w:hAnsi="Arial" w:cs="Arial"/>
          <w:b/>
        </w:rPr>
        <w:t>MENOR PREÇ</w:t>
      </w:r>
      <w:r>
        <w:rPr>
          <w:rFonts w:ascii="Arial" w:hAnsi="Arial" w:cs="Arial"/>
          <w:b/>
        </w:rPr>
        <w:t>O</w:t>
      </w:r>
      <w:r w:rsidRPr="000E174E">
        <w:rPr>
          <w:rFonts w:ascii="Arial" w:hAnsi="Arial" w:cs="Arial"/>
          <w:b/>
        </w:rPr>
        <w:t xml:space="preserve">, </w:t>
      </w:r>
      <w:r w:rsidRPr="000E174E">
        <w:rPr>
          <w:rFonts w:ascii="Arial" w:hAnsi="Arial" w:cs="Arial"/>
        </w:rPr>
        <w:t xml:space="preserve">nos termos Artigo </w:t>
      </w:r>
      <w:r w:rsidRPr="00F07C80">
        <w:rPr>
          <w:rFonts w:ascii="Arial" w:hAnsi="Arial" w:cs="Arial"/>
        </w:rPr>
        <w:t>Nº 75, inciso II</w:t>
      </w:r>
      <w:r w:rsidRPr="000E174E">
        <w:rPr>
          <w:rFonts w:ascii="Arial" w:hAnsi="Arial" w:cs="Arial"/>
        </w:rPr>
        <w:t xml:space="preserve"> da Lei 14.133/2021, e as exigências estabelecidas neste Edital, conforme os critérios e procedimentos a seguir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definidos, objetivando obter a melhor proposta, observadas as datas e horários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discriminados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0E174E">
        <w:rPr>
          <w:rFonts w:ascii="Arial" w:hAnsi="Arial" w:cs="Arial"/>
        </w:rPr>
        <w:t>seguir:</w:t>
      </w:r>
      <w:r>
        <w:rPr>
          <w:rFonts w:ascii="Arial" w:hAnsi="Arial" w:cs="Arial"/>
        </w:rPr>
        <w:t xml:space="preserve"> </w:t>
      </w:r>
    </w:p>
    <w:p w14:paraId="65C743A9" w14:textId="77777777" w:rsidR="00923022" w:rsidRPr="00B53F07" w:rsidRDefault="00036018" w:rsidP="0072048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lastRenderedPageBreak/>
        <w:t xml:space="preserve">OBJETO: </w:t>
      </w:r>
    </w:p>
    <w:p w14:paraId="287B88E2" w14:textId="34C70AAA" w:rsidR="00036018" w:rsidRPr="00B53F07" w:rsidRDefault="00036018" w:rsidP="0072048B">
      <w:pPr>
        <w:pStyle w:val="PargrafodaLista"/>
        <w:spacing w:after="240" w:line="360" w:lineRule="auto"/>
        <w:ind w:left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Seleção de proposta mais vantajosa visando a contratação direta, por dispensa de licitação, na forma do artigo </w:t>
      </w:r>
      <w:r w:rsidRPr="00A0461A">
        <w:rPr>
          <w:rFonts w:ascii="Arial" w:hAnsi="Arial" w:cs="Arial"/>
        </w:rPr>
        <w:t>75 da Lei Federal 14.133/21</w:t>
      </w:r>
      <w:r w:rsidRPr="00B53F07">
        <w:rPr>
          <w:rFonts w:ascii="Arial" w:hAnsi="Arial" w:cs="Arial"/>
        </w:rPr>
        <w:t xml:space="preserve">, </w:t>
      </w:r>
      <w:r w:rsidRPr="00A0461A">
        <w:rPr>
          <w:rFonts w:ascii="Arial" w:hAnsi="Arial" w:cs="Arial"/>
        </w:rPr>
        <w:t xml:space="preserve">Decreto Municipal </w:t>
      </w:r>
      <w:r w:rsidR="00A0461A" w:rsidRPr="00A0461A">
        <w:rPr>
          <w:rFonts w:ascii="Arial" w:hAnsi="Arial" w:cs="Arial"/>
          <w:color w:val="0D0D0D"/>
        </w:rPr>
        <w:t>027/2023 DE 27 DE MARÇO DE 2023</w:t>
      </w:r>
      <w:r w:rsidR="00A0461A">
        <w:rPr>
          <w:rFonts w:ascii="Arial" w:hAnsi="Arial" w:cs="Arial"/>
          <w:color w:val="0D0D0D"/>
        </w:rPr>
        <w:t xml:space="preserve">, </w:t>
      </w:r>
      <w:r w:rsidR="00F801A1" w:rsidRPr="00B53F07">
        <w:rPr>
          <w:rFonts w:ascii="Arial" w:hAnsi="Arial" w:cs="Arial"/>
        </w:rPr>
        <w:t>p</w:t>
      </w:r>
      <w:r w:rsidRPr="00B53F07">
        <w:rPr>
          <w:rFonts w:ascii="Arial" w:hAnsi="Arial" w:cs="Arial"/>
        </w:rPr>
        <w:t xml:space="preserve">ara o seguinte objeto: </w:t>
      </w:r>
      <w:r w:rsidR="00B53F07" w:rsidRPr="00B53F07">
        <w:rPr>
          <w:rFonts w:ascii="Arial" w:eastAsia="Times New Roman" w:hAnsi="Arial" w:cs="Arial"/>
          <w:b/>
          <w:bCs/>
          <w:color w:val="212529"/>
          <w:lang w:eastAsia="pt-BR"/>
        </w:rPr>
        <w:t>“</w:t>
      </w:r>
      <w:r w:rsidR="00B53F07" w:rsidRPr="008D2E23">
        <w:rPr>
          <w:rFonts w:ascii="Arial" w:hAnsi="Arial" w:cs="Arial"/>
          <w:b/>
          <w:bCs/>
        </w:rPr>
        <w:t xml:space="preserve">CONTRATAÇÃO DE EMPRESA PARA </w:t>
      </w:r>
      <w:r w:rsidR="00B53F07">
        <w:rPr>
          <w:rFonts w:ascii="Arial" w:hAnsi="Arial" w:cs="Arial"/>
          <w:b/>
          <w:bCs/>
        </w:rPr>
        <w:t>AQUISIÇÃO DE MATERIAIS E EQUIPAMENTOS PERMANENTES DE INFORMÁTICA E TECNOLOGIA DA INFORMAÇÃO ATRAVÉS DO 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</w:t>
      </w:r>
      <w:r w:rsidR="00F801A1"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, VISANDO ATENDER AS NECESSIDADES DA SECRETARIA MUNICIPAL DE </w:t>
      </w:r>
      <w:r w:rsidR="00FB1AAA">
        <w:rPr>
          <w:rFonts w:ascii="Arial" w:eastAsia="Times New Roman" w:hAnsi="Arial" w:cs="Arial"/>
          <w:b/>
          <w:bCs/>
          <w:color w:val="212529"/>
          <w:lang w:eastAsia="pt-BR"/>
        </w:rPr>
        <w:t>ASSISTÊNCIA SOCIAL</w:t>
      </w:r>
      <w:r w:rsidR="00F801A1" w:rsidRPr="00B53F07">
        <w:rPr>
          <w:rFonts w:ascii="Arial" w:eastAsia="Times New Roman" w:hAnsi="Arial" w:cs="Arial"/>
          <w:b/>
          <w:bCs/>
          <w:color w:val="212529"/>
          <w:lang w:eastAsia="pt-BR"/>
        </w:rPr>
        <w:t xml:space="preserve"> DO MUNICÍPIO DE </w:t>
      </w:r>
      <w:r w:rsidR="00FB1AAA">
        <w:rPr>
          <w:rFonts w:ascii="Arial" w:eastAsia="Times New Roman" w:hAnsi="Arial" w:cs="Arial"/>
          <w:b/>
          <w:bCs/>
          <w:color w:val="212529"/>
          <w:lang w:eastAsia="pt-BR"/>
        </w:rPr>
        <w:t>BELMONTE/BA</w:t>
      </w:r>
      <w:r w:rsidR="00F801A1" w:rsidRPr="00B53F07">
        <w:rPr>
          <w:rFonts w:ascii="Arial" w:eastAsia="Times New Roman" w:hAnsi="Arial" w:cs="Arial"/>
          <w:b/>
          <w:bCs/>
          <w:color w:val="212529"/>
          <w:lang w:eastAsia="pt-BR"/>
        </w:rPr>
        <w:t>”</w:t>
      </w:r>
    </w:p>
    <w:p w14:paraId="263EFB74" w14:textId="77777777" w:rsidR="00923022" w:rsidRPr="00B53F07" w:rsidRDefault="00923022" w:rsidP="0072048B">
      <w:pPr>
        <w:pStyle w:val="PargrafodaLista"/>
        <w:spacing w:after="240" w:line="360" w:lineRule="auto"/>
        <w:ind w:left="0"/>
        <w:jc w:val="both"/>
        <w:rPr>
          <w:rFonts w:ascii="Arial" w:hAnsi="Arial" w:cs="Arial"/>
        </w:rPr>
      </w:pPr>
    </w:p>
    <w:p w14:paraId="59415134" w14:textId="77777777" w:rsidR="000E174E" w:rsidRPr="00B53F07" w:rsidRDefault="000E174E" w:rsidP="000E174E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>LOCAL, PRAZO E DATA PARA ENTREGA DOS ENVELOPES DE PROPOSTA E DE DOCUMENTAÇÃO;</w:t>
      </w:r>
    </w:p>
    <w:p w14:paraId="39D51D58" w14:textId="52D4F4FC" w:rsidR="000E174E" w:rsidRPr="00B53F07" w:rsidRDefault="000E174E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A presente </w:t>
      </w:r>
      <w:r w:rsidR="003E627F" w:rsidRPr="00B53F07">
        <w:rPr>
          <w:rFonts w:ascii="Arial" w:hAnsi="Arial" w:cs="Arial"/>
        </w:rPr>
        <w:t>convocação ficará aberta para propositura de proposta pelos interessados por um período de 03 (três) d</w:t>
      </w:r>
      <w:r w:rsidR="006E1CC7" w:rsidRPr="00B53F07">
        <w:rPr>
          <w:rFonts w:ascii="Arial" w:hAnsi="Arial" w:cs="Arial"/>
        </w:rPr>
        <w:t>i</w:t>
      </w:r>
      <w:r w:rsidR="003E627F" w:rsidRPr="00B53F07">
        <w:rPr>
          <w:rFonts w:ascii="Arial" w:hAnsi="Arial" w:cs="Arial"/>
        </w:rPr>
        <w:t>as úteis.</w:t>
      </w:r>
      <w:r w:rsidR="00FB1AAA">
        <w:rPr>
          <w:rFonts w:ascii="Arial" w:hAnsi="Arial" w:cs="Arial"/>
        </w:rPr>
        <w:t xml:space="preserve"> </w:t>
      </w:r>
    </w:p>
    <w:p w14:paraId="3FD3908F" w14:textId="289EF2E8" w:rsidR="000E174E" w:rsidRPr="00B53F07" w:rsidRDefault="000E174E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As propostas e os documentos exigidos neste edital deverão, </w:t>
      </w:r>
      <w:r w:rsidRPr="00B53F07">
        <w:rPr>
          <w:rFonts w:ascii="Arial" w:hAnsi="Arial" w:cs="Arial"/>
          <w:b/>
          <w:bCs/>
        </w:rPr>
        <w:t>preferencialmente</w:t>
      </w:r>
      <w:r w:rsidRPr="00B53F07">
        <w:rPr>
          <w:rFonts w:ascii="Arial" w:hAnsi="Arial" w:cs="Arial"/>
        </w:rPr>
        <w:t>, serem encaminhados por e-</w:t>
      </w:r>
      <w:r w:rsidRPr="00B53F07">
        <w:rPr>
          <w:rFonts w:ascii="Arial" w:hAnsi="Arial" w:cs="Arial"/>
          <w:color w:val="0D0D0D"/>
        </w:rPr>
        <w:t xml:space="preserve">mail: </w:t>
      </w:r>
      <w:bookmarkStart w:id="0" w:name="_Hlk153291470"/>
      <w:r w:rsidR="007076B9">
        <w:fldChar w:fldCharType="begin"/>
      </w:r>
      <w:r w:rsidR="007076B9">
        <w:instrText xml:space="preserve"> HYPERLINK "mailto:nucleocompraslicitacao@gmail.com" </w:instrText>
      </w:r>
      <w:r w:rsidR="007076B9">
        <w:fldChar w:fldCharType="separate"/>
      </w:r>
      <w:r w:rsidR="00FB1AAA">
        <w:rPr>
          <w:rStyle w:val="Hyperlink"/>
          <w:rFonts w:ascii="Arial" w:hAnsi="Arial" w:cs="Arial"/>
        </w:rPr>
        <w:t>nucleocompraslicitacao@gmail.com</w:t>
      </w:r>
      <w:r w:rsidR="007076B9">
        <w:rPr>
          <w:rStyle w:val="Hyperlink"/>
          <w:rFonts w:ascii="Arial" w:hAnsi="Arial" w:cs="Arial"/>
        </w:rPr>
        <w:fldChar w:fldCharType="end"/>
      </w:r>
      <w:bookmarkEnd w:id="0"/>
      <w:r w:rsidR="003E4D65" w:rsidRPr="00B53F07">
        <w:rPr>
          <w:rFonts w:ascii="Arial" w:hAnsi="Arial" w:cs="Arial"/>
          <w:color w:val="0D0D0D"/>
          <w:shd w:val="clear" w:color="auto" w:fill="FFFFFF"/>
        </w:rPr>
        <w:t xml:space="preserve"> </w:t>
      </w:r>
      <w:r w:rsidRPr="00B53F07">
        <w:rPr>
          <w:rFonts w:ascii="Arial" w:hAnsi="Arial" w:cs="Arial"/>
        </w:rPr>
        <w:t>até o dia e horário constante neste edital</w:t>
      </w:r>
      <w:r w:rsidR="003E4D65" w:rsidRPr="00B53F07">
        <w:rPr>
          <w:rFonts w:ascii="Arial" w:hAnsi="Arial" w:cs="Arial"/>
        </w:rPr>
        <w:t xml:space="preserve"> </w:t>
      </w:r>
      <w:r w:rsidRPr="00B53F07">
        <w:rPr>
          <w:rFonts w:ascii="Arial" w:hAnsi="Arial" w:cs="Arial"/>
        </w:rPr>
        <w:t xml:space="preserve">ou poderão ser entregues na sala do </w:t>
      </w:r>
      <w:r w:rsidRPr="00FB1AAA">
        <w:rPr>
          <w:rFonts w:ascii="Arial" w:hAnsi="Arial" w:cs="Arial"/>
        </w:rPr>
        <w:t>Setor de Licitações</w:t>
      </w:r>
      <w:r w:rsidRPr="00B53F07">
        <w:rPr>
          <w:rFonts w:ascii="Arial" w:hAnsi="Arial" w:cs="Arial"/>
        </w:rPr>
        <w:t xml:space="preserve"> e Compras, na sede da Prefeitura Municipal </w:t>
      </w:r>
      <w:r w:rsidRPr="00B53F07">
        <w:rPr>
          <w:rFonts w:ascii="Arial" w:hAnsi="Arial" w:cs="Arial"/>
          <w:color w:val="0D0D0D"/>
        </w:rPr>
        <w:t>de</w:t>
      </w:r>
      <w:r w:rsidR="00B53F07">
        <w:rPr>
          <w:rFonts w:ascii="Arial" w:hAnsi="Arial" w:cs="Arial"/>
          <w:color w:val="0D0D0D"/>
        </w:rPr>
        <w:t xml:space="preserve"> Belmonte/BA</w:t>
      </w:r>
      <w:r w:rsidR="00FB1AAA">
        <w:rPr>
          <w:rFonts w:ascii="Arial" w:hAnsi="Arial" w:cs="Arial"/>
          <w:color w:val="0D0D0D"/>
        </w:rPr>
        <w:t>.</w:t>
      </w:r>
    </w:p>
    <w:p w14:paraId="325DA4C1" w14:textId="70D56C0B" w:rsidR="000E174E" w:rsidRPr="00FB1AAA" w:rsidRDefault="000E174E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O recebimento dos envelopes de Documentação e Proposta</w:t>
      </w:r>
      <w:r w:rsidR="00FB1AAA">
        <w:rPr>
          <w:rFonts w:ascii="Arial" w:hAnsi="Arial" w:cs="Arial"/>
        </w:rPr>
        <w:t xml:space="preserve"> serão recebidos</w:t>
      </w:r>
      <w:r w:rsidRPr="00B53F07">
        <w:rPr>
          <w:rFonts w:ascii="Arial" w:hAnsi="Arial" w:cs="Arial"/>
        </w:rPr>
        <w:t xml:space="preserve"> pelo Setor de Licitações se dará </w:t>
      </w:r>
      <w:r w:rsidRPr="00FB1AAA">
        <w:rPr>
          <w:rFonts w:ascii="Arial" w:hAnsi="Arial" w:cs="Arial"/>
        </w:rPr>
        <w:t xml:space="preserve">no dia </w:t>
      </w:r>
      <w:r w:rsidR="00FB1AAA" w:rsidRPr="00FB1AAA">
        <w:rPr>
          <w:rFonts w:ascii="Arial" w:hAnsi="Arial" w:cs="Arial"/>
        </w:rPr>
        <w:t>13 de dezembro, das</w:t>
      </w:r>
      <w:r w:rsidR="003E4D65" w:rsidRPr="00FB1AAA">
        <w:rPr>
          <w:rFonts w:ascii="Arial" w:hAnsi="Arial" w:cs="Arial"/>
        </w:rPr>
        <w:t xml:space="preserve"> </w:t>
      </w:r>
      <w:r w:rsidRPr="00FB1AAA">
        <w:rPr>
          <w:rFonts w:ascii="Arial" w:hAnsi="Arial" w:cs="Arial"/>
        </w:rPr>
        <w:t>08:</w:t>
      </w:r>
      <w:r w:rsidR="00FB1AAA" w:rsidRPr="00FB1AAA">
        <w:rPr>
          <w:rFonts w:ascii="Arial" w:hAnsi="Arial" w:cs="Arial"/>
        </w:rPr>
        <w:t>00</w:t>
      </w:r>
      <w:r w:rsidR="00FB1AAA" w:rsidRPr="00FB1AAA">
        <w:rPr>
          <w:rFonts w:ascii="Arial" w:hAnsi="Arial" w:cs="Arial"/>
          <w:b/>
          <w:bCs/>
        </w:rPr>
        <w:t xml:space="preserve"> às</w:t>
      </w:r>
      <w:r w:rsidRPr="00FB1AAA">
        <w:rPr>
          <w:rFonts w:ascii="Arial" w:hAnsi="Arial" w:cs="Arial"/>
          <w:b/>
          <w:bCs/>
        </w:rPr>
        <w:t xml:space="preserve"> </w:t>
      </w:r>
      <w:r w:rsidRPr="00FB1AAA">
        <w:rPr>
          <w:rFonts w:ascii="Arial" w:hAnsi="Arial" w:cs="Arial"/>
        </w:rPr>
        <w:t>1</w:t>
      </w:r>
      <w:r w:rsidR="00FB1AAA">
        <w:rPr>
          <w:rFonts w:ascii="Arial" w:hAnsi="Arial" w:cs="Arial"/>
        </w:rPr>
        <w:t>4</w:t>
      </w:r>
      <w:r w:rsidRPr="00FB1AAA">
        <w:rPr>
          <w:rFonts w:ascii="Arial" w:hAnsi="Arial" w:cs="Arial"/>
        </w:rPr>
        <w:t>:00 horas.</w:t>
      </w:r>
    </w:p>
    <w:p w14:paraId="4D863BAE" w14:textId="77777777" w:rsidR="000E174E" w:rsidRPr="00B53F07" w:rsidRDefault="000E174E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>DOTAÇÃO ORÇAMENTÁRIA</w:t>
      </w:r>
      <w:r w:rsidR="003E627F" w:rsidRPr="00B53F07">
        <w:rPr>
          <w:rFonts w:ascii="Arial" w:hAnsi="Arial" w:cs="Arial"/>
          <w:b/>
          <w:bCs/>
          <w:u w:val="single"/>
        </w:rPr>
        <w:t xml:space="preserve">: </w:t>
      </w:r>
    </w:p>
    <w:p w14:paraId="31AC6B90" w14:textId="5C288CD8" w:rsidR="000E174E" w:rsidRPr="00B53F07" w:rsidRDefault="000E174E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As despesas decorrentes desta contratação serão apresentadas no momento da assinatura do contrato. </w:t>
      </w:r>
    </w:p>
    <w:p w14:paraId="068DB2D4" w14:textId="77777777" w:rsidR="00B53F07" w:rsidRPr="00431CD0" w:rsidRDefault="00B53F07" w:rsidP="00B53F07">
      <w:pPr>
        <w:pStyle w:val="PargrafodaLista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31CD0">
        <w:rPr>
          <w:rFonts w:ascii="Arial" w:hAnsi="Arial" w:cs="Arial"/>
          <w:sz w:val="20"/>
          <w:szCs w:val="20"/>
        </w:rPr>
        <w:t>Acao</w:t>
      </w:r>
      <w:proofErr w:type="spellEnd"/>
      <w:r w:rsidRPr="00431CD0">
        <w:rPr>
          <w:rFonts w:ascii="Arial" w:hAnsi="Arial" w:cs="Arial"/>
          <w:sz w:val="20"/>
          <w:szCs w:val="20"/>
        </w:rPr>
        <w:t xml:space="preserve">: 2041 - Manutenção do Bloco de Programas </w:t>
      </w:r>
    </w:p>
    <w:p w14:paraId="05122498" w14:textId="77777777" w:rsidR="00B53F07" w:rsidRPr="00431CD0" w:rsidRDefault="00B53F07" w:rsidP="00B53F07">
      <w:pPr>
        <w:pStyle w:val="PargrafodaLista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431CD0">
        <w:rPr>
          <w:rFonts w:ascii="Arial" w:hAnsi="Arial" w:cs="Arial"/>
          <w:sz w:val="20"/>
          <w:szCs w:val="20"/>
        </w:rPr>
        <w:t xml:space="preserve">Elemento: 33903900 - outros serviços pessoa jurídica </w:t>
      </w:r>
    </w:p>
    <w:p w14:paraId="1AB032CE" w14:textId="1160A11E" w:rsidR="00B53F07" w:rsidRDefault="00B53F07" w:rsidP="00FB1AAA">
      <w:pPr>
        <w:pStyle w:val="PargrafodaLista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431CD0">
        <w:rPr>
          <w:rFonts w:ascii="Arial" w:hAnsi="Arial" w:cs="Arial"/>
          <w:sz w:val="20"/>
          <w:szCs w:val="20"/>
        </w:rPr>
        <w:t>Fonte 1660 FNAS</w:t>
      </w:r>
      <w:r w:rsidR="00FB1AAA">
        <w:rPr>
          <w:rFonts w:ascii="Arial" w:hAnsi="Arial" w:cs="Arial"/>
          <w:sz w:val="20"/>
          <w:szCs w:val="20"/>
        </w:rPr>
        <w:t xml:space="preserve"> </w:t>
      </w:r>
      <w:r w:rsidRPr="00431CD0">
        <w:rPr>
          <w:rFonts w:ascii="Arial" w:hAnsi="Arial" w:cs="Arial"/>
          <w:sz w:val="20"/>
          <w:szCs w:val="20"/>
        </w:rPr>
        <w:t>C/C: 22.335-2 - PROCAD SUAS</w:t>
      </w:r>
    </w:p>
    <w:p w14:paraId="4311ADA7" w14:textId="77777777" w:rsidR="00FB1AAA" w:rsidRPr="00B53F07" w:rsidRDefault="00FB1AAA" w:rsidP="00FB1AAA">
      <w:pPr>
        <w:pStyle w:val="PargrafodaLista"/>
        <w:spacing w:after="240" w:line="360" w:lineRule="auto"/>
        <w:jc w:val="both"/>
        <w:rPr>
          <w:rFonts w:ascii="Arial" w:hAnsi="Arial" w:cs="Arial"/>
          <w:highlight w:val="yellow"/>
        </w:rPr>
      </w:pPr>
    </w:p>
    <w:p w14:paraId="3EA735A0" w14:textId="77777777" w:rsidR="003E627F" w:rsidRPr="00B53F07" w:rsidRDefault="003E627F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lastRenderedPageBreak/>
        <w:t xml:space="preserve">DOS DOCUMENTOS DE HABILITAÇÃO: </w:t>
      </w:r>
    </w:p>
    <w:p w14:paraId="2FC10B73" w14:textId="77777777" w:rsidR="003E627F" w:rsidRPr="00B53F07" w:rsidRDefault="003E627F" w:rsidP="003E627F">
      <w:pPr>
        <w:spacing w:after="240" w:line="360" w:lineRule="auto"/>
        <w:ind w:hanging="11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Para habilitar-se a empresa interessada deverá apresentar os documentos a seguir: </w:t>
      </w:r>
    </w:p>
    <w:p w14:paraId="1BE109D4" w14:textId="77777777" w:rsidR="003E627F" w:rsidRPr="00B53F07" w:rsidRDefault="003E627F" w:rsidP="003E627F">
      <w:pPr>
        <w:pStyle w:val="PargrafodaLista"/>
        <w:numPr>
          <w:ilvl w:val="1"/>
          <w:numId w:val="3"/>
        </w:numPr>
        <w:spacing w:after="240" w:line="360" w:lineRule="auto"/>
        <w:ind w:left="0" w:hanging="11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HABILITAÇÃO JURÍDICA</w:t>
      </w:r>
    </w:p>
    <w:p w14:paraId="2342D5B2" w14:textId="77777777" w:rsidR="003E627F" w:rsidRPr="00B53F07" w:rsidRDefault="003E627F" w:rsidP="003E627F">
      <w:pPr>
        <w:pStyle w:val="PargrafodaLista"/>
        <w:numPr>
          <w:ilvl w:val="1"/>
          <w:numId w:val="5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Prova de registro na Junta Comercial ou repartição correspondente, no caso da firma individual.</w:t>
      </w:r>
    </w:p>
    <w:p w14:paraId="560CD2AC" w14:textId="77777777" w:rsidR="003E627F" w:rsidRPr="00B53F07" w:rsidRDefault="003E627F" w:rsidP="003E627F">
      <w:pPr>
        <w:pStyle w:val="PargrafodaLista"/>
        <w:numPr>
          <w:ilvl w:val="1"/>
          <w:numId w:val="5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Ato constitutivo, estatuto ou contrato social acompanhado das alterações posteriores, devidamente registrado, em se tratando de sociedades empresarias e no caso de sociedade por ações, acompanhada de documentação de eleição de seus administradores. No caso de haver alterações será admitido o estatuto ou contrato social consolidado.</w:t>
      </w:r>
    </w:p>
    <w:p w14:paraId="44FAF57D" w14:textId="77777777" w:rsidR="003E627F" w:rsidRPr="00B53F07" w:rsidRDefault="003E627F" w:rsidP="003E627F">
      <w:pPr>
        <w:pStyle w:val="PargrafodaLista"/>
        <w:numPr>
          <w:ilvl w:val="1"/>
          <w:numId w:val="5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Inscrição do ato constitutivo, no caso de sociedades civis, acompanhada da prova de eleição da Diretoria atual.</w:t>
      </w:r>
    </w:p>
    <w:p w14:paraId="6AA8908D" w14:textId="77777777" w:rsidR="003E627F" w:rsidRPr="00B53F07" w:rsidRDefault="003E627F" w:rsidP="003E627F">
      <w:pPr>
        <w:pStyle w:val="PargrafodaLista"/>
        <w:numPr>
          <w:ilvl w:val="1"/>
          <w:numId w:val="5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Decreto de autorização em se tratando de empresa ou sociedade estrangeira em funcionamento no País.</w:t>
      </w:r>
    </w:p>
    <w:p w14:paraId="5FBE70C0" w14:textId="77777777" w:rsidR="003E627F" w:rsidRPr="00B53F07" w:rsidRDefault="003E627F" w:rsidP="003E627F">
      <w:pPr>
        <w:pStyle w:val="PargrafodaLista"/>
        <w:numPr>
          <w:ilvl w:val="1"/>
          <w:numId w:val="3"/>
        </w:numPr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REGULARIDADE FISCAL E TRABALHISTA</w:t>
      </w:r>
    </w:p>
    <w:p w14:paraId="27F8556F" w14:textId="77777777" w:rsidR="003E627F" w:rsidRPr="00B53F07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Prova de inscrição no Cadastro Nacional de Pessoas Jurídicas do Ministério da Fazenda (CNPJ).</w:t>
      </w:r>
    </w:p>
    <w:p w14:paraId="7CF25B70" w14:textId="77777777" w:rsidR="003E627F" w:rsidRPr="00B53F07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Prova de inscrição no cadastro de contribuinte </w:t>
      </w:r>
      <w:r w:rsidRPr="00F10EF8">
        <w:rPr>
          <w:rFonts w:ascii="Arial" w:hAnsi="Arial" w:cs="Arial"/>
          <w:b/>
          <w:bCs/>
        </w:rPr>
        <w:t>municipal e estadual</w:t>
      </w:r>
      <w:r w:rsidRPr="00B53F07">
        <w:rPr>
          <w:rFonts w:ascii="Arial" w:hAnsi="Arial" w:cs="Arial"/>
        </w:rPr>
        <w:t>, relativo ao domicílio ou sede da licitante, pertinente ao seu ramo de atividade e compatível com o objeto contratual.</w:t>
      </w:r>
    </w:p>
    <w:p w14:paraId="78AAC8E7" w14:textId="77777777" w:rsidR="003E627F" w:rsidRPr="00F10EF8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  <w:b/>
          <w:bCs/>
        </w:rPr>
      </w:pPr>
      <w:r w:rsidRPr="00B53F07">
        <w:rPr>
          <w:rFonts w:ascii="Arial" w:hAnsi="Arial" w:cs="Arial"/>
        </w:rPr>
        <w:t xml:space="preserve">Certidão Conjunta Negativa de Débitos, </w:t>
      </w:r>
      <w:r w:rsidRPr="00F10EF8">
        <w:rPr>
          <w:rFonts w:ascii="Arial" w:hAnsi="Arial" w:cs="Arial"/>
          <w:b/>
          <w:bCs/>
        </w:rPr>
        <w:t xml:space="preserve">relativa a tributos federais e </w:t>
      </w:r>
      <w:proofErr w:type="spellStart"/>
      <w:r w:rsidRPr="00F10EF8">
        <w:rPr>
          <w:rFonts w:ascii="Arial" w:hAnsi="Arial" w:cs="Arial"/>
          <w:b/>
          <w:bCs/>
        </w:rPr>
        <w:t>á</w:t>
      </w:r>
      <w:proofErr w:type="spellEnd"/>
      <w:r w:rsidRPr="00F10EF8">
        <w:rPr>
          <w:rFonts w:ascii="Arial" w:hAnsi="Arial" w:cs="Arial"/>
          <w:b/>
          <w:bCs/>
        </w:rPr>
        <w:t xml:space="preserve"> Dívida Ativa da União, abrangendo as contribuições sociais, conforme Portaria Conjunta RFB/PGFN de n°. 1.751/2014.</w:t>
      </w:r>
    </w:p>
    <w:p w14:paraId="4AEA3171" w14:textId="77777777" w:rsidR="003E627F" w:rsidRPr="00B53F07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Prova de regularidade com as </w:t>
      </w:r>
      <w:r w:rsidRPr="00F10EF8">
        <w:rPr>
          <w:rFonts w:ascii="Arial" w:hAnsi="Arial" w:cs="Arial"/>
          <w:b/>
          <w:bCs/>
        </w:rPr>
        <w:t>Fazendas Estadual e Municipal do domicílio</w:t>
      </w:r>
      <w:r w:rsidRPr="00B53F07">
        <w:rPr>
          <w:rFonts w:ascii="Arial" w:hAnsi="Arial" w:cs="Arial"/>
        </w:rPr>
        <w:t xml:space="preserve"> ou sede da licitante.</w:t>
      </w:r>
    </w:p>
    <w:p w14:paraId="157788B5" w14:textId="77777777" w:rsidR="003E627F" w:rsidRPr="00B53F07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Prova de regularidade com o </w:t>
      </w:r>
      <w:r w:rsidRPr="00F10EF8">
        <w:rPr>
          <w:rFonts w:ascii="Arial" w:hAnsi="Arial" w:cs="Arial"/>
        </w:rPr>
        <w:t>Fundo de Garantia por Tempo de Serviço (FGTS)</w:t>
      </w:r>
      <w:r w:rsidRPr="00B53F07">
        <w:rPr>
          <w:rFonts w:ascii="Arial" w:hAnsi="Arial" w:cs="Arial"/>
        </w:rPr>
        <w:t>, mediante apresentação de Certificado de Regularidade de Situação — CRF.</w:t>
      </w:r>
    </w:p>
    <w:p w14:paraId="25C43443" w14:textId="77777777" w:rsidR="003E627F" w:rsidRPr="00F10EF8" w:rsidRDefault="003E627F" w:rsidP="003E627F">
      <w:pPr>
        <w:pStyle w:val="PargrafodaLista"/>
        <w:numPr>
          <w:ilvl w:val="1"/>
          <w:numId w:val="4"/>
        </w:numPr>
        <w:spacing w:after="240" w:line="360" w:lineRule="auto"/>
        <w:ind w:left="0" w:firstLine="567"/>
        <w:contextualSpacing w:val="0"/>
        <w:jc w:val="both"/>
        <w:rPr>
          <w:rFonts w:ascii="Arial" w:hAnsi="Arial" w:cs="Arial"/>
          <w:b/>
          <w:bCs/>
        </w:rPr>
      </w:pPr>
      <w:r w:rsidRPr="00B53F07">
        <w:rPr>
          <w:rFonts w:ascii="Arial" w:hAnsi="Arial" w:cs="Arial"/>
        </w:rPr>
        <w:lastRenderedPageBreak/>
        <w:t xml:space="preserve">Prova de inexistência de </w:t>
      </w:r>
      <w:r w:rsidRPr="00F10EF8">
        <w:rPr>
          <w:rFonts w:ascii="Arial" w:hAnsi="Arial" w:cs="Arial"/>
          <w:b/>
          <w:bCs/>
        </w:rPr>
        <w:t>débitos inadimplidos perante a Justiça do Trabalho, mediante a apresentação de Certidão Negativa de Débitos Trabalhistas. (Lei n°. 12.440/2011).</w:t>
      </w:r>
    </w:p>
    <w:p w14:paraId="7315C421" w14:textId="77777777" w:rsidR="003E627F" w:rsidRPr="00B53F07" w:rsidRDefault="003E627F" w:rsidP="003E627F">
      <w:pPr>
        <w:pStyle w:val="PargrafodaLista"/>
        <w:numPr>
          <w:ilvl w:val="1"/>
          <w:numId w:val="3"/>
        </w:numPr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OUTROS DOCUMENTOS:</w:t>
      </w:r>
    </w:p>
    <w:p w14:paraId="17F5549B" w14:textId="2CD2DB54" w:rsidR="00043098" w:rsidRPr="00F10EF8" w:rsidRDefault="00043098" w:rsidP="00043098">
      <w:pPr>
        <w:pStyle w:val="PargrafodaLista"/>
        <w:numPr>
          <w:ilvl w:val="0"/>
          <w:numId w:val="7"/>
        </w:numPr>
        <w:spacing w:after="24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F10EF8">
        <w:rPr>
          <w:rFonts w:ascii="Arial" w:hAnsi="Arial" w:cs="Arial"/>
          <w:b/>
          <w:bCs/>
        </w:rPr>
        <w:t>Certidão CEIS e CNEP</w:t>
      </w:r>
    </w:p>
    <w:p w14:paraId="7A88CAFF" w14:textId="16AC41F2" w:rsidR="00043098" w:rsidRPr="00F10EF8" w:rsidRDefault="00F10EF8" w:rsidP="00043098">
      <w:pPr>
        <w:pStyle w:val="PargrafodaLista"/>
        <w:numPr>
          <w:ilvl w:val="0"/>
          <w:numId w:val="7"/>
        </w:numPr>
        <w:spacing w:after="24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com foto de todos os sócios.</w:t>
      </w:r>
    </w:p>
    <w:p w14:paraId="251D1D8A" w14:textId="3AB675FC" w:rsidR="00043098" w:rsidRPr="00F10EF8" w:rsidRDefault="00F10EF8" w:rsidP="00043098">
      <w:pPr>
        <w:pStyle w:val="PargrafodaLista"/>
        <w:numPr>
          <w:ilvl w:val="0"/>
          <w:numId w:val="7"/>
        </w:numPr>
        <w:spacing w:after="24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Comprovante de residência do socio. </w:t>
      </w:r>
    </w:p>
    <w:p w14:paraId="443058E5" w14:textId="77777777" w:rsidR="003E627F" w:rsidRPr="00B53F07" w:rsidRDefault="003E627F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 xml:space="preserve">DA PROPOSTA DE PREÇOS: </w:t>
      </w:r>
    </w:p>
    <w:p w14:paraId="0DCF298D" w14:textId="77777777" w:rsidR="003E627F" w:rsidRPr="00B53F07" w:rsidRDefault="003E627F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 xml:space="preserve">As propostas de preços deverão seguir os moldes apresentados no presente </w:t>
      </w:r>
      <w:r w:rsidR="00822ADB" w:rsidRPr="00B53F07">
        <w:rPr>
          <w:rFonts w:ascii="Arial" w:hAnsi="Arial" w:cs="Arial"/>
        </w:rPr>
        <w:t>edital</w:t>
      </w:r>
      <w:r w:rsidR="00923022" w:rsidRPr="00B53F07">
        <w:rPr>
          <w:rFonts w:ascii="Arial" w:hAnsi="Arial" w:cs="Arial"/>
        </w:rPr>
        <w:t>.</w:t>
      </w:r>
    </w:p>
    <w:p w14:paraId="5F79D053" w14:textId="77777777" w:rsidR="00923022" w:rsidRPr="00B53F07" w:rsidRDefault="00923022" w:rsidP="00923022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 xml:space="preserve">SELEÇÃO DA PROPOSTA MAIS VANTAJOSA: </w:t>
      </w:r>
    </w:p>
    <w:p w14:paraId="5F39F2A4" w14:textId="77777777" w:rsidR="00923022" w:rsidRPr="00B53F07" w:rsidRDefault="00923022" w:rsidP="00923022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O município selecionará a proposta mais vantajosa para administração pública e divulgará o resultado no sítio oficial do município.</w:t>
      </w:r>
    </w:p>
    <w:p w14:paraId="4D1E6C66" w14:textId="77777777" w:rsidR="00822ADB" w:rsidRPr="00B53F07" w:rsidRDefault="00822ADB" w:rsidP="003E627F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B53F07">
        <w:rPr>
          <w:rFonts w:ascii="Arial" w:hAnsi="Arial" w:cs="Arial"/>
          <w:b/>
          <w:bCs/>
          <w:u w:val="single"/>
        </w:rPr>
        <w:t>DISPOSIÇÕES GERAIS:</w:t>
      </w:r>
    </w:p>
    <w:p w14:paraId="23315155" w14:textId="77777777" w:rsidR="00822ADB" w:rsidRPr="00B53F07" w:rsidRDefault="00822ADB" w:rsidP="00822ADB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Poderá o Município revogar o presente Edital, no todo ou em parte, por conveniência administrativa e interesse público, decorrente de fato superveniente, devidamente justificado.</w:t>
      </w:r>
    </w:p>
    <w:p w14:paraId="360A0046" w14:textId="77777777" w:rsidR="00822ADB" w:rsidRPr="00B53F07" w:rsidRDefault="00822ADB" w:rsidP="00822ADB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O Município deverá anular o presente Edital da Chamada Pública, no todo ou em parte, sempre que acontecer ilegalidade, de ofício ou por provocação.</w:t>
      </w:r>
    </w:p>
    <w:p w14:paraId="38B94177" w14:textId="77777777" w:rsidR="00822ADB" w:rsidRPr="00B53F07" w:rsidRDefault="00822ADB" w:rsidP="00822ADB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A anulação do procedimento de Chamada Pública, não gera direito à indenização, ressalvada as hipóteses previstas na Lei Federal nº 14.133/21.</w:t>
      </w:r>
    </w:p>
    <w:p w14:paraId="3611495F" w14:textId="77777777" w:rsidR="00822ADB" w:rsidRPr="00B53F07" w:rsidRDefault="00822ADB" w:rsidP="00822ADB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B53F07">
        <w:rPr>
          <w:rFonts w:ascii="Arial" w:hAnsi="Arial" w:cs="Arial"/>
        </w:rPr>
        <w:t>Após a fase de classificação das propostas, não cabe desistência da mesma, salvo por motivo justo decorrente de fato superveniente e aceito pelo Município.</w:t>
      </w:r>
    </w:p>
    <w:p w14:paraId="5038A4DE" w14:textId="77777777" w:rsidR="00074C2D" w:rsidRPr="00B53F07" w:rsidRDefault="00074C2D" w:rsidP="00074C2D">
      <w:pPr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t xml:space="preserve">ANEXO I - TERMO DE REFERÊNCIA </w:t>
      </w:r>
    </w:p>
    <w:p w14:paraId="2819ACF2" w14:textId="77777777" w:rsidR="00074C2D" w:rsidRPr="00B53F07" w:rsidRDefault="00074C2D" w:rsidP="00074C2D">
      <w:pPr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t>ANEXO II – PLANILHA DE COTAÇÃO DE PREÇOS</w:t>
      </w:r>
    </w:p>
    <w:p w14:paraId="7C0C80A6" w14:textId="77777777" w:rsidR="006C4CA2" w:rsidRPr="00B53F07" w:rsidRDefault="006C4CA2" w:rsidP="00822ADB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2490937B" w14:textId="77777777" w:rsidR="00DC0FA4" w:rsidRPr="00967C73" w:rsidRDefault="00DC0FA4" w:rsidP="00DC0FA4">
      <w:pPr>
        <w:tabs>
          <w:tab w:val="left" w:pos="4185"/>
          <w:tab w:val="center" w:pos="4889"/>
        </w:tabs>
        <w:spacing w:line="300" w:lineRule="auto"/>
        <w:contextualSpacing/>
        <w:jc w:val="center"/>
        <w:rPr>
          <w:rFonts w:ascii="Arial" w:hAnsi="Arial" w:cs="Arial"/>
          <w:bCs/>
        </w:rPr>
      </w:pPr>
      <w:r w:rsidRPr="00967C73">
        <w:rPr>
          <w:rFonts w:ascii="Arial" w:hAnsi="Arial" w:cs="Arial"/>
          <w:b/>
        </w:rPr>
        <w:lastRenderedPageBreak/>
        <w:t>TERMO DE REFERÊNCIA</w:t>
      </w:r>
      <w:r w:rsidRPr="00967C73">
        <w:rPr>
          <w:rFonts w:ascii="Arial" w:hAnsi="Arial" w:cs="Arial"/>
          <w:b/>
        </w:rPr>
        <w:br/>
      </w:r>
      <w:r w:rsidRPr="00967C73">
        <w:rPr>
          <w:rFonts w:ascii="Arial" w:hAnsi="Arial" w:cs="Arial"/>
          <w:bCs/>
        </w:rPr>
        <w:t>Órgão responsável:</w:t>
      </w:r>
      <w:r>
        <w:rPr>
          <w:rFonts w:ascii="Arial" w:hAnsi="Arial" w:cs="Arial"/>
          <w:bCs/>
        </w:rPr>
        <w:t xml:space="preserve"> Secretaria de Assistência Social </w:t>
      </w:r>
    </w:p>
    <w:p w14:paraId="33815B2E" w14:textId="77777777" w:rsidR="00DC0FA4" w:rsidRPr="00967C73" w:rsidRDefault="00DC0FA4" w:rsidP="00DC0FA4">
      <w:pPr>
        <w:pStyle w:val="PargrafodaLista"/>
        <w:numPr>
          <w:ilvl w:val="0"/>
          <w:numId w:val="35"/>
        </w:numPr>
        <w:shd w:val="clear" w:color="auto" w:fill="CC99FF"/>
        <w:spacing w:after="0" w:line="300" w:lineRule="auto"/>
        <w:contextualSpacing w:val="0"/>
        <w:jc w:val="both"/>
        <w:rPr>
          <w:rFonts w:ascii="Arial" w:eastAsia="Arial Unicode MS" w:hAnsi="Arial" w:cs="Arial"/>
          <w:b/>
        </w:rPr>
      </w:pPr>
      <w:r w:rsidRPr="00967C73">
        <w:rPr>
          <w:rFonts w:ascii="Arial" w:eastAsia="Arial Unicode MS" w:hAnsi="Arial" w:cs="Arial"/>
          <w:b/>
        </w:rPr>
        <w:t>OBJETO:</w:t>
      </w:r>
    </w:p>
    <w:p w14:paraId="3355E203" w14:textId="77777777" w:rsidR="00DC0FA4" w:rsidRPr="00967C73" w:rsidRDefault="00DC0FA4" w:rsidP="00DC0FA4">
      <w:pPr>
        <w:numPr>
          <w:ilvl w:val="1"/>
          <w:numId w:val="38"/>
        </w:numPr>
        <w:spacing w:after="0" w:line="240" w:lineRule="auto"/>
        <w:jc w:val="both"/>
        <w:rPr>
          <w:rFonts w:ascii="Arial" w:hAnsi="Arial" w:cs="Arial"/>
          <w:bCs/>
        </w:rPr>
      </w:pPr>
      <w:bookmarkStart w:id="1" w:name="_Hlk135237455"/>
      <w:r w:rsidRPr="00967C73">
        <w:rPr>
          <w:rFonts w:ascii="Arial" w:hAnsi="Arial" w:cs="Arial"/>
        </w:rPr>
        <w:t>Contratação de empresa para aquisição de materiais e equipamentos permanentes de informática e tecnologia da informação através do 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</w:t>
      </w:r>
      <w:bookmarkEnd w:id="1"/>
      <w:r w:rsidRPr="00967C73">
        <w:rPr>
          <w:rFonts w:ascii="Arial" w:hAnsi="Arial" w:cs="Arial"/>
        </w:rPr>
        <w:t xml:space="preserve">, para atender às necessidades da Secretaria Municipal de </w:t>
      </w:r>
      <w:proofErr w:type="spellStart"/>
      <w:r w:rsidRPr="00967C73">
        <w:rPr>
          <w:rFonts w:ascii="Arial" w:hAnsi="Arial" w:cs="Arial"/>
        </w:rPr>
        <w:t>Assistencia</w:t>
      </w:r>
      <w:proofErr w:type="spellEnd"/>
      <w:r w:rsidRPr="00967C73">
        <w:rPr>
          <w:rFonts w:ascii="Arial" w:hAnsi="Arial" w:cs="Arial"/>
        </w:rPr>
        <w:t xml:space="preserve"> Social, conforme especificações e quantidades estabelecidas abaixo</w:t>
      </w:r>
      <w:r w:rsidRPr="00967C73">
        <w:rPr>
          <w:rFonts w:ascii="Arial" w:hAnsi="Arial" w:cs="Arial"/>
          <w:color w:val="000000"/>
          <w:shd w:val="clear" w:color="auto" w:fill="FFFFFF"/>
        </w:rPr>
        <w:t>.</w:t>
      </w:r>
    </w:p>
    <w:p w14:paraId="00CC4E48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  <w:b/>
        </w:rPr>
      </w:pPr>
    </w:p>
    <w:p w14:paraId="38E3D4AF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2 - JUSTIFICATIVA:</w:t>
      </w:r>
    </w:p>
    <w:p w14:paraId="4BAC2701" w14:textId="77777777" w:rsidR="00DC0FA4" w:rsidRDefault="00DC0FA4" w:rsidP="00DC0FA4">
      <w:pPr>
        <w:ind w:left="28" w:right="52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>Justifica-se a presente solicitação tendo em vista a necessidade de</w:t>
      </w:r>
      <w:r>
        <w:rPr>
          <w:rFonts w:ascii="Arial" w:hAnsi="Arial" w:cs="Arial"/>
        </w:rPr>
        <w:t>;</w:t>
      </w:r>
    </w:p>
    <w:p w14:paraId="769B5464" w14:textId="77777777" w:rsidR="00DC0FA4" w:rsidRDefault="00DC0FA4" w:rsidP="00DC0FA4">
      <w:pPr>
        <w:ind w:left="28" w:right="52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>2.1 A contratação é indispensável para a manutenção das atividades técnicas e administrativas deste Município, tendo em vista que os equipamentos de informática utilizados atualmente já possuem muitos anos de uso e tem apresentado problemas com frequência, o que aumenta, sobremaneira, a demanda por manutenção. Além disso, a utilização de equipamentos ultrapassados, com problemas de lentidão, retarda as atividades administrativas, causando danos ao erário do Município.</w:t>
      </w:r>
    </w:p>
    <w:p w14:paraId="12738CC3" w14:textId="77777777" w:rsidR="00DC0FA4" w:rsidRDefault="00DC0FA4" w:rsidP="00DC0FA4">
      <w:pPr>
        <w:shd w:val="clear" w:color="auto" w:fill="FFFFFF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 xml:space="preserve">2.2 A contratação de empresas para fornecimento do objeto em oportunidades distintas, visa facilitar o atendimento adequado de demandas, seja de fatos imprevisíveis, sempre de pronta disponibilização. </w:t>
      </w:r>
    </w:p>
    <w:p w14:paraId="73F75FFF" w14:textId="77777777" w:rsidR="00DC0FA4" w:rsidRDefault="00DC0FA4" w:rsidP="00DC0FA4">
      <w:pPr>
        <w:shd w:val="clear" w:color="auto" w:fill="FFFFFF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 xml:space="preserve">2.3 A quantidade a ser adquirida </w:t>
      </w:r>
      <w:r>
        <w:rPr>
          <w:rFonts w:ascii="Arial" w:hAnsi="Arial" w:cs="Arial"/>
        </w:rPr>
        <w:t xml:space="preserve">de equipamentos é estimada pela secretaria de assistência social conforme os serviços </w:t>
      </w:r>
      <w:r w:rsidRPr="00E45CD3">
        <w:rPr>
          <w:rFonts w:ascii="Arial" w:hAnsi="Arial" w:cs="Arial"/>
        </w:rPr>
        <w:t xml:space="preserve">a serem prestados pela Administração Pública. </w:t>
      </w:r>
    </w:p>
    <w:p w14:paraId="251FCAC1" w14:textId="77777777" w:rsidR="00DC0FA4" w:rsidRDefault="00DC0FA4" w:rsidP="00DC0FA4">
      <w:pPr>
        <w:shd w:val="clear" w:color="auto" w:fill="FFFFFF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>2.</w:t>
      </w:r>
      <w:r>
        <w:rPr>
          <w:rFonts w:ascii="Arial" w:hAnsi="Arial" w:cs="Arial"/>
        </w:rPr>
        <w:t>4</w:t>
      </w:r>
      <w:r w:rsidRPr="00E45CD3">
        <w:rPr>
          <w:rFonts w:ascii="Arial" w:hAnsi="Arial" w:cs="Arial"/>
        </w:rPr>
        <w:t xml:space="preserve"> Salientamos que os itens, objetos deste processo, são indispensáveis para o funcionamento dos serviços públicos à comunidade.</w:t>
      </w:r>
    </w:p>
    <w:p w14:paraId="7B444BE7" w14:textId="77777777" w:rsidR="00DC0FA4" w:rsidRPr="00E45CD3" w:rsidRDefault="00DC0FA4" w:rsidP="00DC0FA4">
      <w:pPr>
        <w:shd w:val="clear" w:color="auto" w:fill="FFFFFF"/>
        <w:jc w:val="both"/>
        <w:rPr>
          <w:rFonts w:ascii="Arial" w:hAnsi="Arial" w:cs="Arial"/>
        </w:rPr>
      </w:pPr>
      <w:r w:rsidRPr="00E45CD3">
        <w:rPr>
          <w:rFonts w:ascii="Arial" w:hAnsi="Arial" w:cs="Arial"/>
        </w:rPr>
        <w:t>2.</w:t>
      </w:r>
      <w:r>
        <w:rPr>
          <w:rFonts w:ascii="Arial" w:hAnsi="Arial" w:cs="Arial"/>
        </w:rPr>
        <w:t>5</w:t>
      </w:r>
      <w:r w:rsidRPr="00E45CD3">
        <w:rPr>
          <w:rFonts w:ascii="Arial" w:hAnsi="Arial" w:cs="Arial"/>
        </w:rPr>
        <w:t xml:space="preserve"> Os itens constantes no processo que originou o presente Termo serão utilizados</w:t>
      </w:r>
      <w:r>
        <w:rPr>
          <w:rFonts w:ascii="Arial" w:hAnsi="Arial" w:cs="Arial"/>
        </w:rPr>
        <w:t xml:space="preserve"> para </w:t>
      </w:r>
      <w:r w:rsidRPr="00E45CD3">
        <w:rPr>
          <w:rFonts w:ascii="Arial" w:hAnsi="Arial" w:cs="Arial"/>
        </w:rPr>
        <w:t>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</w:t>
      </w:r>
      <w:r>
        <w:rPr>
          <w:rFonts w:ascii="Arial" w:hAnsi="Arial" w:cs="Arial"/>
        </w:rPr>
        <w:t>,</w:t>
      </w:r>
      <w:r w:rsidRPr="00E45CD3">
        <w:rPr>
          <w:rFonts w:ascii="Arial" w:hAnsi="Arial" w:cs="Arial"/>
        </w:rPr>
        <w:t xml:space="preserve"> os casos de uso dos recursos vinculados.</w:t>
      </w:r>
    </w:p>
    <w:p w14:paraId="35B3014D" w14:textId="663FD825" w:rsidR="00DC0FA4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67C73">
        <w:rPr>
          <w:rFonts w:ascii="Arial" w:hAnsi="Arial" w:cs="Arial"/>
        </w:rPr>
        <w:t>2.</w:t>
      </w:r>
      <w:r>
        <w:rPr>
          <w:rFonts w:ascii="Arial" w:hAnsi="Arial" w:cs="Arial"/>
        </w:rPr>
        <w:t>6</w:t>
      </w:r>
      <w:r w:rsidRPr="00967C73">
        <w:rPr>
          <w:rFonts w:ascii="Arial" w:hAnsi="Arial" w:cs="Arial"/>
        </w:rPr>
        <w:t xml:space="preserve">. Diante das justificativas apresentadas faz-se necessário a contratação de empresa por </w:t>
      </w:r>
      <w:r>
        <w:rPr>
          <w:rFonts w:ascii="Arial" w:hAnsi="Arial" w:cs="Arial"/>
        </w:rPr>
        <w:t xml:space="preserve">   </w:t>
      </w:r>
      <w:r w:rsidRPr="00967C73">
        <w:rPr>
          <w:rFonts w:ascii="Arial" w:hAnsi="Arial" w:cs="Arial"/>
          <w:b/>
          <w:bCs/>
        </w:rPr>
        <w:t xml:space="preserve">Dispensa de Licitação, </w:t>
      </w:r>
      <w:r w:rsidRPr="00967C73">
        <w:rPr>
          <w:rFonts w:ascii="Arial" w:hAnsi="Arial" w:cs="Arial"/>
        </w:rPr>
        <w:t>nos termos exigidos no art. 75, da Lei 14.133/2021.</w:t>
      </w:r>
    </w:p>
    <w:p w14:paraId="3A53E260" w14:textId="3F205C09" w:rsidR="007076B9" w:rsidRDefault="007076B9" w:rsidP="00DC0FA4">
      <w:pPr>
        <w:spacing w:line="300" w:lineRule="auto"/>
        <w:ind w:left="-142"/>
        <w:jc w:val="both"/>
        <w:rPr>
          <w:rFonts w:ascii="Arial" w:hAnsi="Arial" w:cs="Arial"/>
        </w:rPr>
      </w:pPr>
    </w:p>
    <w:p w14:paraId="577792F8" w14:textId="214E1BCC" w:rsidR="007076B9" w:rsidRDefault="007076B9" w:rsidP="00DC0FA4">
      <w:pPr>
        <w:spacing w:line="300" w:lineRule="auto"/>
        <w:ind w:left="-142"/>
        <w:jc w:val="both"/>
        <w:rPr>
          <w:rFonts w:ascii="Arial" w:hAnsi="Arial" w:cs="Arial"/>
        </w:rPr>
      </w:pPr>
    </w:p>
    <w:p w14:paraId="4C8D2392" w14:textId="77777777" w:rsidR="007076B9" w:rsidRPr="00967C73" w:rsidRDefault="007076B9" w:rsidP="00DC0FA4">
      <w:pPr>
        <w:spacing w:line="300" w:lineRule="auto"/>
        <w:ind w:left="-142"/>
        <w:jc w:val="both"/>
        <w:rPr>
          <w:rFonts w:ascii="Arial" w:hAnsi="Arial" w:cs="Arial"/>
        </w:rPr>
      </w:pPr>
    </w:p>
    <w:p w14:paraId="236A0D12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lastRenderedPageBreak/>
        <w:t>3 – DO ENQUADRAMENTO LEGAL:</w:t>
      </w:r>
    </w:p>
    <w:p w14:paraId="08DFA903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3.1. O presente termo de referência tem como base legal a Lei Federal 14.133/2021 (Nova Lei de Licitações, especificadamente seu artigo 75. </w:t>
      </w:r>
      <w:r>
        <w:rPr>
          <w:rFonts w:ascii="Arial" w:hAnsi="Arial" w:cs="Arial"/>
        </w:rPr>
        <w:t xml:space="preserve"> </w:t>
      </w:r>
    </w:p>
    <w:p w14:paraId="076391A3" w14:textId="073F1C5C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  <w:shd w:val="clear" w:color="auto" w:fill="CC99FF"/>
        </w:rPr>
      </w:pPr>
      <w:r w:rsidRPr="00967C73">
        <w:rPr>
          <w:rFonts w:ascii="Arial" w:hAnsi="Arial" w:cs="Arial"/>
        </w:rPr>
        <w:t>3.2. O procedimento observado ob</w:t>
      </w:r>
      <w:r w:rsidR="00E51BB8">
        <w:rPr>
          <w:rFonts w:ascii="Arial" w:hAnsi="Arial" w:cs="Arial"/>
        </w:rPr>
        <w:t xml:space="preserve">edece </w:t>
      </w:r>
      <w:r w:rsidRPr="00967C73">
        <w:rPr>
          <w:rFonts w:ascii="Arial" w:hAnsi="Arial" w:cs="Arial"/>
        </w:rPr>
        <w:t xml:space="preserve">ao disposto no artigo 72, incisos I a VIII, bem como o Decreto Municipal </w:t>
      </w:r>
      <w:r>
        <w:rPr>
          <w:rFonts w:ascii="Arial" w:hAnsi="Arial" w:cs="Arial"/>
        </w:rPr>
        <w:t>027/2023.</w:t>
      </w:r>
    </w:p>
    <w:p w14:paraId="7B7DAFDD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  <w:i/>
          <w:iCs/>
        </w:rPr>
      </w:pPr>
      <w:r w:rsidRPr="00967C73">
        <w:rPr>
          <w:rFonts w:ascii="Arial" w:hAnsi="Arial" w:cs="Arial"/>
        </w:rPr>
        <w:t xml:space="preserve">3.3. Nas palavras do ilustre professor Ronny Charles: </w:t>
      </w:r>
      <w:r w:rsidRPr="00967C73">
        <w:rPr>
          <w:rFonts w:ascii="Arial" w:hAnsi="Arial" w:cs="Arial"/>
          <w:i/>
          <w:iCs/>
        </w:rPr>
        <w:t xml:space="preserve">“Quando a lei prevê hipóteses de contratação direta (dispensa e inexigibilidade) é porque admite que nem sempre a realização do certame levará à melhor forma de contratação pela Administração ou que, pelo menos, a sujeição do negócio ao procedimento formal e burocrático previsto pelo estatuto não serve eficaz ao atendimento do interesse público naquela hipótese específica.” </w:t>
      </w:r>
    </w:p>
    <w:p w14:paraId="2144BC0B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3.4. Nesse mesmo sentido, o nobre doutrinador Adilson Abreu Dallari destaca que: “</w:t>
      </w:r>
      <w:r w:rsidRPr="00967C73">
        <w:rPr>
          <w:rFonts w:ascii="Arial" w:hAnsi="Arial" w:cs="Arial"/>
          <w:i/>
          <w:iCs/>
        </w:rPr>
        <w:t>Nem sempre, é verdade, a licitação leva uma contratação mais vantajosa. Não pode ocorrer, em virtude da realização do procedimento licitatório, é o sacrifício de outros valores e princípios consagrados pela ordem jurídica, especialmente o princípio da eficiência.”</w:t>
      </w:r>
    </w:p>
    <w:p w14:paraId="341DAFCF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3.5. No presente caso, a dispensa de licitação torna-se mais viável ao procedimento licitatório, porém deve ser pormenorizada em um procedimento formal, não sendo afastado nenhuma das premissas básicas de um procedimento licitatório, como a busca pelo melhor atendimento à finalidade pública e respeito a princípios basilares como a impessoalidade, moralidade, publicidade dentre outros; </w:t>
      </w:r>
    </w:p>
    <w:p w14:paraId="61D66F9B" w14:textId="7AF24D98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3.6. A contratação, via dispensa de licitação, em razão do montante total e da apresentação da proposta mais vantajosa, torna-se menos custosa economicamente e pragmaticamente do que à realização do processo licitatório, além de tornar mais célere e </w:t>
      </w:r>
      <w:r>
        <w:rPr>
          <w:rFonts w:ascii="Arial" w:hAnsi="Arial" w:cs="Arial"/>
        </w:rPr>
        <w:t>eficiente</w:t>
      </w:r>
      <w:r w:rsidRPr="00967C73">
        <w:rPr>
          <w:rFonts w:ascii="Arial" w:hAnsi="Arial" w:cs="Arial"/>
        </w:rPr>
        <w:t xml:space="preserve"> a contratação, que visa à consecução do interesse público. </w:t>
      </w:r>
    </w:p>
    <w:p w14:paraId="4960F5D5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4 – DA RAZÃO E ESCOLHA DO FORNECEDOR:</w:t>
      </w:r>
    </w:p>
    <w:p w14:paraId="1C3C2828" w14:textId="5D9A764C" w:rsidR="00DC0FA4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4.1. No que diz respeito a RAZÃO DA ESCOLHA DO FORNECEDOR, em atendimento ao que preconiza o artigo 72, VI da Lei 14.133/2021 e o Decreto Municipal</w:t>
      </w:r>
      <w:r>
        <w:rPr>
          <w:rFonts w:ascii="Arial" w:hAnsi="Arial" w:cs="Arial"/>
        </w:rPr>
        <w:t xml:space="preserve"> 027/2023</w:t>
      </w:r>
      <w:r w:rsidRPr="00967C73">
        <w:rPr>
          <w:rFonts w:ascii="Arial" w:hAnsi="Arial" w:cs="Arial"/>
        </w:rPr>
        <w:t xml:space="preserve">, justifica-se por se tratar de empresa na área do objeto de pretensão contratual, que preenche os requisitos de habilitação e qualificação mínima necessária, além de ter ofertado a proposta mais vantajosa para a administração; </w:t>
      </w:r>
    </w:p>
    <w:p w14:paraId="09B92EC9" w14:textId="77777777" w:rsidR="007076B9" w:rsidRPr="00967C73" w:rsidRDefault="007076B9" w:rsidP="00DC0FA4">
      <w:pPr>
        <w:spacing w:line="300" w:lineRule="auto"/>
        <w:ind w:left="-142"/>
        <w:jc w:val="both"/>
        <w:rPr>
          <w:rFonts w:ascii="Arial" w:hAnsi="Arial" w:cs="Arial"/>
        </w:rPr>
      </w:pPr>
    </w:p>
    <w:p w14:paraId="2679D435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5 – DA JUSTIFICATIVA DOS PREÇOS:</w:t>
      </w:r>
    </w:p>
    <w:p w14:paraId="587339D7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5.1. No que diz respeito a JUSTIFICATIVA DE PREÇOS, em atendimento ao que preconiza o artigo 72, VII da Lei 14.133/2021 e o Decreto Municipal</w:t>
      </w:r>
      <w:r>
        <w:rPr>
          <w:rFonts w:ascii="Arial" w:hAnsi="Arial" w:cs="Arial"/>
        </w:rPr>
        <w:t xml:space="preserve"> 027/2023</w:t>
      </w:r>
      <w:r w:rsidRPr="00967C73">
        <w:rPr>
          <w:rFonts w:ascii="Arial" w:hAnsi="Arial" w:cs="Arial"/>
        </w:rPr>
        <w:t>, foi realizado pesquisa de mercado, tendo sido apresentada</w:t>
      </w:r>
      <w:r>
        <w:rPr>
          <w:rFonts w:ascii="Arial" w:hAnsi="Arial" w:cs="Arial"/>
        </w:rPr>
        <w:t xml:space="preserve"> 03 (três) cotações de preços</w:t>
      </w:r>
      <w:r w:rsidRPr="00967C73">
        <w:rPr>
          <w:rFonts w:ascii="Arial" w:hAnsi="Arial" w:cs="Arial"/>
        </w:rPr>
        <w:t xml:space="preserve">, </w:t>
      </w:r>
      <w:r w:rsidRPr="00967C73">
        <w:rPr>
          <w:rFonts w:ascii="Arial" w:hAnsi="Arial" w:cs="Arial"/>
        </w:rPr>
        <w:lastRenderedPageBreak/>
        <w:t xml:space="preserve">junto ao processo, tendo a empresa </w:t>
      </w:r>
      <w:r w:rsidRPr="008D27BA">
        <w:rPr>
          <w:rFonts w:ascii="Arial" w:hAnsi="Arial" w:cs="Arial"/>
          <w:b/>
          <w:bCs/>
        </w:rPr>
        <w:t>TEIXEIRA INFORMÁTICA LTDA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 w:rsidRPr="00967C73">
        <w:rPr>
          <w:rFonts w:ascii="Arial" w:hAnsi="Arial" w:cs="Arial"/>
        </w:rPr>
        <w:t xml:space="preserve">apresentado a melhor proposta para a administração pública; </w:t>
      </w:r>
    </w:p>
    <w:p w14:paraId="39351A76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5.2. Sendo assim, declara-se que o preço praticado para a presente contratação é compatível com o mercado, sendo considerado justo para esta Administração.</w:t>
      </w:r>
    </w:p>
    <w:p w14:paraId="0155CED0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contextualSpacing/>
        <w:jc w:val="both"/>
        <w:rPr>
          <w:rFonts w:ascii="Arial" w:hAnsi="Arial" w:cs="Arial"/>
        </w:rPr>
      </w:pPr>
      <w:r w:rsidRPr="00967C73">
        <w:rPr>
          <w:rFonts w:ascii="Arial" w:hAnsi="Arial" w:cs="Arial"/>
          <w:b/>
        </w:rPr>
        <w:t>6 - DO REGIME DE EXECUÇÃO, LOCAL E ESTRATÉGIAS DE SUPRIMENTO</w:t>
      </w:r>
    </w:p>
    <w:p w14:paraId="53EB9F9C" w14:textId="77777777" w:rsidR="00DC0FA4" w:rsidRPr="00967C73" w:rsidRDefault="00DC0FA4" w:rsidP="00DC0FA4">
      <w:pPr>
        <w:spacing w:line="300" w:lineRule="auto"/>
        <w:contextualSpacing/>
        <w:jc w:val="both"/>
        <w:rPr>
          <w:rFonts w:ascii="Arial" w:hAnsi="Arial" w:cs="Arial"/>
        </w:rPr>
      </w:pPr>
    </w:p>
    <w:p w14:paraId="1156F74C" w14:textId="6FEF73AA" w:rsidR="00DC0FA4" w:rsidRDefault="00DC0FA4" w:rsidP="00DC0FA4">
      <w:pPr>
        <w:spacing w:line="300" w:lineRule="auto"/>
        <w:ind w:left="-142"/>
        <w:contextualSpacing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6.1. O fornecimento será efetuado </w:t>
      </w:r>
      <w:r>
        <w:rPr>
          <w:rFonts w:ascii="Arial" w:hAnsi="Arial" w:cs="Arial"/>
        </w:rPr>
        <w:t xml:space="preserve">em remessa única, </w:t>
      </w:r>
      <w:r w:rsidRPr="00967C73">
        <w:rPr>
          <w:rFonts w:ascii="Arial" w:hAnsi="Arial" w:cs="Arial"/>
        </w:rPr>
        <w:t xml:space="preserve">com prazo de entrega não superior a </w:t>
      </w:r>
      <w:r>
        <w:rPr>
          <w:rFonts w:ascii="Arial" w:hAnsi="Arial" w:cs="Arial"/>
        </w:rPr>
        <w:t>15 (quinze) dias.</w:t>
      </w:r>
    </w:p>
    <w:p w14:paraId="50352CCE" w14:textId="77777777" w:rsidR="007076B9" w:rsidRPr="00967C73" w:rsidRDefault="007076B9" w:rsidP="00DC0FA4">
      <w:pPr>
        <w:spacing w:line="300" w:lineRule="auto"/>
        <w:ind w:left="-142"/>
        <w:contextualSpacing/>
        <w:jc w:val="both"/>
        <w:rPr>
          <w:rFonts w:ascii="Arial" w:hAnsi="Arial" w:cs="Arial"/>
          <w:b/>
          <w:bCs/>
          <w:color w:val="7030A0"/>
          <w:shd w:val="clear" w:color="auto" w:fill="FFFF99"/>
        </w:rPr>
      </w:pPr>
    </w:p>
    <w:p w14:paraId="5059D276" w14:textId="2304B1FB" w:rsidR="00DC0FA4" w:rsidRDefault="00DC0FA4" w:rsidP="00DC0FA4">
      <w:pPr>
        <w:spacing w:line="300" w:lineRule="auto"/>
        <w:ind w:left="-142"/>
        <w:contextualSpacing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6.</w:t>
      </w:r>
      <w:r>
        <w:rPr>
          <w:rFonts w:ascii="Arial" w:hAnsi="Arial" w:cs="Arial"/>
        </w:rPr>
        <w:t>2</w:t>
      </w:r>
      <w:r w:rsidRPr="00967C73">
        <w:rPr>
          <w:rFonts w:ascii="Arial" w:hAnsi="Arial" w:cs="Arial"/>
        </w:rPr>
        <w:t>. Os bens deverão ser entregues na sede d</w:t>
      </w:r>
      <w:r>
        <w:rPr>
          <w:rFonts w:ascii="Arial" w:hAnsi="Arial" w:cs="Arial"/>
        </w:rPr>
        <w:t>a Secretaria de Assistência Social.</w:t>
      </w:r>
    </w:p>
    <w:p w14:paraId="062CA72E" w14:textId="77777777" w:rsidR="007076B9" w:rsidRPr="00967C73" w:rsidRDefault="007076B9" w:rsidP="00DC0FA4">
      <w:pPr>
        <w:spacing w:line="300" w:lineRule="auto"/>
        <w:ind w:left="-142"/>
        <w:contextualSpacing/>
        <w:jc w:val="both"/>
        <w:rPr>
          <w:rFonts w:ascii="Arial" w:hAnsi="Arial" w:cs="Arial"/>
          <w:b/>
          <w:bCs/>
          <w:color w:val="7030A0"/>
        </w:rPr>
      </w:pPr>
    </w:p>
    <w:p w14:paraId="20EBC705" w14:textId="7A163DA4" w:rsidR="00DC0FA4" w:rsidRDefault="00DC0FA4" w:rsidP="00DC0FA4">
      <w:pPr>
        <w:spacing w:line="300" w:lineRule="auto"/>
        <w:ind w:left="-142"/>
        <w:contextualSpacing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6.</w:t>
      </w:r>
      <w:r>
        <w:rPr>
          <w:rFonts w:ascii="Arial" w:hAnsi="Arial" w:cs="Arial"/>
        </w:rPr>
        <w:t>3</w:t>
      </w:r>
      <w:r w:rsidRPr="00967C73">
        <w:rPr>
          <w:rFonts w:ascii="Arial" w:hAnsi="Arial" w:cs="Arial"/>
        </w:rPr>
        <w:t>. Os materiais deverão ser entregues embalados, de forma a não ser danificado durante as operações de transporte e descarga no local da entrega.</w:t>
      </w:r>
    </w:p>
    <w:p w14:paraId="4247A3AE" w14:textId="77777777" w:rsidR="007076B9" w:rsidRPr="00967C73" w:rsidRDefault="007076B9" w:rsidP="00DC0FA4">
      <w:pPr>
        <w:spacing w:line="300" w:lineRule="auto"/>
        <w:ind w:left="-142"/>
        <w:contextualSpacing/>
        <w:jc w:val="both"/>
        <w:rPr>
          <w:rFonts w:ascii="Arial" w:hAnsi="Arial" w:cs="Arial"/>
        </w:rPr>
      </w:pPr>
    </w:p>
    <w:p w14:paraId="103ECF9B" w14:textId="77777777" w:rsidR="00DC0FA4" w:rsidRPr="00967C73" w:rsidRDefault="00DC0FA4" w:rsidP="00DC0FA4">
      <w:pPr>
        <w:spacing w:line="300" w:lineRule="auto"/>
        <w:ind w:left="-142"/>
        <w:rPr>
          <w:rFonts w:ascii="Arial" w:hAnsi="Arial" w:cs="Arial"/>
        </w:rPr>
      </w:pPr>
    </w:p>
    <w:p w14:paraId="54AF170B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7 - ESPECIFICAÇÕES / DETALHAMENTO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709"/>
        <w:gridCol w:w="992"/>
        <w:gridCol w:w="993"/>
        <w:gridCol w:w="1417"/>
        <w:gridCol w:w="1559"/>
      </w:tblGrid>
      <w:tr w:rsidR="00DC0FA4" w14:paraId="5D4FD2F3" w14:textId="77777777" w:rsidTr="00DC0FA4">
        <w:trPr>
          <w:trHeight w:val="92"/>
        </w:trPr>
        <w:tc>
          <w:tcPr>
            <w:tcW w:w="709" w:type="dxa"/>
          </w:tcPr>
          <w:p w14:paraId="01BEE9E8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ITEM </w:t>
            </w:r>
          </w:p>
        </w:tc>
        <w:tc>
          <w:tcPr>
            <w:tcW w:w="4678" w:type="dxa"/>
          </w:tcPr>
          <w:p w14:paraId="14202D2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DESCRIÇÃO DOS ITENS </w:t>
            </w:r>
          </w:p>
        </w:tc>
        <w:tc>
          <w:tcPr>
            <w:tcW w:w="709" w:type="dxa"/>
          </w:tcPr>
          <w:p w14:paraId="317193D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UND </w:t>
            </w:r>
          </w:p>
        </w:tc>
        <w:tc>
          <w:tcPr>
            <w:tcW w:w="992" w:type="dxa"/>
          </w:tcPr>
          <w:p w14:paraId="6D410840" w14:textId="77777777" w:rsidR="00DC0FA4" w:rsidRDefault="00DC0FA4" w:rsidP="00AD413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MARCA</w:t>
            </w:r>
          </w:p>
        </w:tc>
        <w:tc>
          <w:tcPr>
            <w:tcW w:w="993" w:type="dxa"/>
          </w:tcPr>
          <w:p w14:paraId="72E67017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QUANT. </w:t>
            </w:r>
          </w:p>
        </w:tc>
        <w:tc>
          <w:tcPr>
            <w:tcW w:w="1417" w:type="dxa"/>
          </w:tcPr>
          <w:p w14:paraId="0D67117A" w14:textId="77777777" w:rsidR="00DC0FA4" w:rsidRDefault="00DC0FA4" w:rsidP="00AD413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UNT.</w:t>
            </w:r>
          </w:p>
        </w:tc>
        <w:tc>
          <w:tcPr>
            <w:tcW w:w="1559" w:type="dxa"/>
          </w:tcPr>
          <w:p w14:paraId="4616372F" w14:textId="77777777" w:rsidR="00DC0FA4" w:rsidRDefault="00DC0FA4" w:rsidP="00AD413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TOTAL</w:t>
            </w:r>
          </w:p>
        </w:tc>
      </w:tr>
      <w:tr w:rsidR="00DC0FA4" w14:paraId="39C6BB91" w14:textId="77777777" w:rsidTr="00DC0FA4">
        <w:trPr>
          <w:trHeight w:val="955"/>
        </w:trPr>
        <w:tc>
          <w:tcPr>
            <w:tcW w:w="709" w:type="dxa"/>
          </w:tcPr>
          <w:p w14:paraId="5A5C9C0D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78" w:type="dxa"/>
          </w:tcPr>
          <w:p w14:paraId="2DDB8E84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COMPUTADOR: </w:t>
            </w:r>
            <w:r>
              <w:rPr>
                <w:sz w:val="18"/>
                <w:szCs w:val="18"/>
              </w:rPr>
              <w:t xml:space="preserve">Processador com no mínimo 4 núcleos físicos; </w:t>
            </w:r>
            <w:proofErr w:type="spellStart"/>
            <w:proofErr w:type="gramStart"/>
            <w:r>
              <w:rPr>
                <w:sz w:val="18"/>
                <w:szCs w:val="18"/>
              </w:rPr>
              <w:t>clock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speed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de 2,9GHz; turbo </w:t>
            </w:r>
            <w:proofErr w:type="spellStart"/>
            <w:r>
              <w:rPr>
                <w:sz w:val="18"/>
                <w:szCs w:val="18"/>
              </w:rPr>
              <w:t>speed</w:t>
            </w:r>
            <w:proofErr w:type="spellEnd"/>
            <w:r>
              <w:rPr>
                <w:sz w:val="18"/>
                <w:szCs w:val="18"/>
              </w:rPr>
              <w:t xml:space="preserve"> de 4GHz; memória CA CHE de 12MB; e CPU MARK acima de 12500, classificado segundo o site www.cpubenchmark.net. Memória RAM DDR4 de 8GB dual </w:t>
            </w:r>
            <w:proofErr w:type="spellStart"/>
            <w:r>
              <w:rPr>
                <w:sz w:val="18"/>
                <w:szCs w:val="18"/>
              </w:rPr>
              <w:t>channel</w:t>
            </w:r>
            <w:proofErr w:type="spellEnd"/>
            <w:r>
              <w:rPr>
                <w:sz w:val="18"/>
                <w:szCs w:val="18"/>
              </w:rPr>
              <w:t xml:space="preserve">. SSD de mínimo de 500GB </w:t>
            </w:r>
            <w:proofErr w:type="spellStart"/>
            <w:r>
              <w:rPr>
                <w:sz w:val="18"/>
                <w:szCs w:val="18"/>
              </w:rPr>
              <w:t>SATAou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nvme</w:t>
            </w:r>
            <w:proofErr w:type="spellEnd"/>
            <w:r>
              <w:rPr>
                <w:sz w:val="18"/>
                <w:szCs w:val="18"/>
              </w:rPr>
              <w:t xml:space="preserve">; Gabinete ATX preto com Fonte de alimentação de 450w ou superior, com cabo de alimentação padrão Brasil; saída HDMI; monitor LED de no mínimo 19 ou superior, resolução 1920 X 1080p com cabo HDMI; mouse óptico USB com botão de rolagem; teclado USB ABNT-2; caixa de som. Todas as peças que compõe o computador devem estar em linha de produção. CPU de referência: </w:t>
            </w:r>
            <w:proofErr w:type="spellStart"/>
            <w:r>
              <w:rPr>
                <w:sz w:val="18"/>
                <w:szCs w:val="18"/>
              </w:rPr>
              <w:t>intel</w:t>
            </w:r>
            <w:proofErr w:type="spellEnd"/>
            <w:r>
              <w:rPr>
                <w:sz w:val="18"/>
                <w:szCs w:val="18"/>
              </w:rPr>
              <w:t xml:space="preserve"> I5-10400.</w:t>
            </w:r>
          </w:p>
        </w:tc>
        <w:tc>
          <w:tcPr>
            <w:tcW w:w="709" w:type="dxa"/>
          </w:tcPr>
          <w:p w14:paraId="5AF73817" w14:textId="77777777" w:rsidR="00DC0FA4" w:rsidRPr="002346DA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592FB7E6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AEE1D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4E1A2B60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5CFEE5E7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6EE5E5AF" w14:textId="77777777" w:rsidTr="00DC0FA4">
        <w:trPr>
          <w:trHeight w:val="415"/>
        </w:trPr>
        <w:tc>
          <w:tcPr>
            <w:tcW w:w="709" w:type="dxa"/>
          </w:tcPr>
          <w:p w14:paraId="18166BB1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78" w:type="dxa"/>
          </w:tcPr>
          <w:p w14:paraId="2F2E19C0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NOTEBOOK: </w:t>
            </w:r>
            <w:r>
              <w:rPr>
                <w:sz w:val="18"/>
                <w:szCs w:val="18"/>
              </w:rPr>
              <w:t xml:space="preserve">tela superior a 14 </w:t>
            </w:r>
            <w:proofErr w:type="spellStart"/>
            <w:r>
              <w:rPr>
                <w:sz w:val="18"/>
                <w:szCs w:val="18"/>
              </w:rPr>
              <w:t>pol</w:t>
            </w:r>
            <w:proofErr w:type="spellEnd"/>
            <w:r>
              <w:rPr>
                <w:sz w:val="18"/>
                <w:szCs w:val="18"/>
              </w:rPr>
              <w:t xml:space="preserve">, interatividade da tela sem interatividade, memória </w:t>
            </w:r>
            <w:proofErr w:type="spellStart"/>
            <w:r>
              <w:rPr>
                <w:sz w:val="18"/>
                <w:szCs w:val="18"/>
              </w:rPr>
              <w:t>ram</w:t>
            </w:r>
            <w:proofErr w:type="spellEnd"/>
            <w:r>
              <w:rPr>
                <w:sz w:val="18"/>
                <w:szCs w:val="18"/>
              </w:rPr>
              <w:t xml:space="preserve"> superior a 8 </w:t>
            </w:r>
            <w:proofErr w:type="spellStart"/>
            <w:r>
              <w:rPr>
                <w:sz w:val="18"/>
                <w:szCs w:val="18"/>
              </w:rPr>
              <w:t>gb</w:t>
            </w:r>
            <w:proofErr w:type="spellEnd"/>
            <w:r>
              <w:rPr>
                <w:sz w:val="18"/>
                <w:szCs w:val="18"/>
              </w:rPr>
              <w:t>, núcleos por processador até 4</w:t>
            </w:r>
            <w:proofErr w:type="gramStart"/>
            <w:r>
              <w:rPr>
                <w:sz w:val="18"/>
                <w:szCs w:val="18"/>
              </w:rPr>
              <w:t>, ,</w:t>
            </w:r>
            <w:proofErr w:type="gramEnd"/>
            <w:r>
              <w:rPr>
                <w:sz w:val="18"/>
                <w:szCs w:val="18"/>
              </w:rPr>
              <w:t xml:space="preserve"> armazenamento SSD 500GB ou superior, bateria até 4 células ,alimentação bivolt automática, sistema operacional proprietário, garantia </w:t>
            </w:r>
            <w:proofErr w:type="spellStart"/>
            <w:r>
              <w:rPr>
                <w:sz w:val="18"/>
                <w:szCs w:val="18"/>
              </w:rPr>
              <w:t>on</w:t>
            </w:r>
            <w:proofErr w:type="spellEnd"/>
            <w:r>
              <w:rPr>
                <w:sz w:val="18"/>
                <w:szCs w:val="18"/>
              </w:rPr>
              <w:t xml:space="preserve"> site 12 meses ou superior. CPU de referência: </w:t>
            </w:r>
            <w:proofErr w:type="spellStart"/>
            <w:r>
              <w:rPr>
                <w:sz w:val="18"/>
                <w:szCs w:val="18"/>
              </w:rPr>
              <w:t>intel</w:t>
            </w:r>
            <w:proofErr w:type="spellEnd"/>
            <w:r>
              <w:rPr>
                <w:sz w:val="18"/>
                <w:szCs w:val="18"/>
              </w:rPr>
              <w:t xml:space="preserve"> I5-10400.</w:t>
            </w:r>
          </w:p>
        </w:tc>
        <w:tc>
          <w:tcPr>
            <w:tcW w:w="709" w:type="dxa"/>
          </w:tcPr>
          <w:p w14:paraId="169EBA49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625D4CB2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0544220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2B7989F6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70AE6F0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0F70A7A0" w14:textId="77777777" w:rsidTr="00DC0FA4">
        <w:trPr>
          <w:trHeight w:val="524"/>
        </w:trPr>
        <w:tc>
          <w:tcPr>
            <w:tcW w:w="709" w:type="dxa"/>
          </w:tcPr>
          <w:p w14:paraId="04A966E2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78" w:type="dxa"/>
          </w:tcPr>
          <w:p w14:paraId="71DCACC3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 w:rsidRPr="00501435">
              <w:rPr>
                <w:b/>
                <w:bCs/>
                <w:sz w:val="18"/>
                <w:szCs w:val="18"/>
              </w:rPr>
              <w:t>TABLET MICROCOMPUTADOR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501435">
              <w:rPr>
                <w:b/>
                <w:bCs/>
                <w:sz w:val="18"/>
                <w:szCs w:val="18"/>
              </w:rPr>
              <w:t xml:space="preserve"> </w:t>
            </w:r>
            <w:r w:rsidRPr="00501435">
              <w:rPr>
                <w:sz w:val="18"/>
                <w:szCs w:val="18"/>
              </w:rPr>
              <w:t xml:space="preserve">TABLET, tamanho de tela mínimo de 10 polegadas, processador com mínimo de 8 núcleos e de no mínimo 1.8GHz com resolução mínima de 1920 x 1200 pixels, tecnologia ANDROID com </w:t>
            </w:r>
            <w:proofErr w:type="spellStart"/>
            <w:r w:rsidRPr="00501435">
              <w:rPr>
                <w:sz w:val="18"/>
                <w:szCs w:val="18"/>
              </w:rPr>
              <w:t>wi-fi</w:t>
            </w:r>
            <w:proofErr w:type="spellEnd"/>
            <w:r w:rsidRPr="00501435">
              <w:rPr>
                <w:sz w:val="18"/>
                <w:szCs w:val="18"/>
              </w:rPr>
              <w:t xml:space="preserve"> 4G integrado, memória RAM de no mínimo 4 gigabytes, armazenamento mínimo de 64 gigabytes expansível, câmera traseira de no mínimo 5 megapixels e frontal de no mínimo 3 megapixels. Garantia do fornecedor mínima de 12 meses.</w:t>
            </w:r>
          </w:p>
        </w:tc>
        <w:tc>
          <w:tcPr>
            <w:tcW w:w="709" w:type="dxa"/>
          </w:tcPr>
          <w:p w14:paraId="39DCABAD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61B2E8F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A0DCEC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</w:tcPr>
          <w:p w14:paraId="61480740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234B00F6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7713BFEE" w14:textId="77777777" w:rsidTr="00DC0FA4">
        <w:trPr>
          <w:trHeight w:val="524"/>
        </w:trPr>
        <w:tc>
          <w:tcPr>
            <w:tcW w:w="709" w:type="dxa"/>
          </w:tcPr>
          <w:p w14:paraId="6FDB58D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78" w:type="dxa"/>
          </w:tcPr>
          <w:p w14:paraId="4CEB7D3B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MONITOR LED - 21,5 WIDESCREEN: </w:t>
            </w:r>
            <w:r>
              <w:rPr>
                <w:sz w:val="18"/>
                <w:szCs w:val="18"/>
              </w:rPr>
              <w:t xml:space="preserve">entrada </w:t>
            </w:r>
            <w:proofErr w:type="spellStart"/>
            <w:r>
              <w:rPr>
                <w:sz w:val="18"/>
                <w:szCs w:val="18"/>
              </w:rPr>
              <w:t>HDMIe</w:t>
            </w:r>
            <w:proofErr w:type="spellEnd"/>
            <w:r>
              <w:rPr>
                <w:sz w:val="18"/>
                <w:szCs w:val="18"/>
              </w:rPr>
              <w:t xml:space="preserve"> VGA; resolução full HD (1920 X 1080), tempo de resposta de 5 MS; </w:t>
            </w:r>
            <w:proofErr w:type="spellStart"/>
            <w:r>
              <w:rPr>
                <w:sz w:val="18"/>
                <w:szCs w:val="18"/>
              </w:rPr>
              <w:t>proporçã</w:t>
            </w:r>
            <w:proofErr w:type="spellEnd"/>
            <w:r>
              <w:rPr>
                <w:sz w:val="18"/>
                <w:szCs w:val="18"/>
              </w:rPr>
              <w:t xml:space="preserve"> o da tela de 16:9; padrão </w:t>
            </w:r>
            <w:proofErr w:type="spellStart"/>
            <w:r>
              <w:rPr>
                <w:sz w:val="18"/>
                <w:szCs w:val="18"/>
              </w:rPr>
              <w:t>refresh</w:t>
            </w:r>
            <w:proofErr w:type="spellEnd"/>
            <w:r>
              <w:rPr>
                <w:sz w:val="18"/>
                <w:szCs w:val="18"/>
              </w:rPr>
              <w:t xml:space="preserve"> rate de 60HZ; suporte de cor de 16,7 milhões; relação de contraste de 100 milhões; alimentação de entrada 120V / 230; consumo de energia de 18,10W em funcionamento á 450MW em stand-by. </w:t>
            </w:r>
          </w:p>
        </w:tc>
        <w:tc>
          <w:tcPr>
            <w:tcW w:w="709" w:type="dxa"/>
          </w:tcPr>
          <w:p w14:paraId="01300D8A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2B841717" w14:textId="77777777" w:rsidR="00DC0FA4" w:rsidRDefault="00DC0FA4" w:rsidP="00AD413F">
            <w:pPr>
              <w:pStyle w:val="Default"/>
              <w:ind w:left="-128" w:firstLine="128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768A6D" w14:textId="77777777" w:rsidR="00DC0FA4" w:rsidRDefault="00DC0FA4" w:rsidP="00AD413F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2FA93800" w14:textId="77777777" w:rsidR="00DC0FA4" w:rsidRDefault="00DC0FA4" w:rsidP="00AD413F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09D62345" w14:textId="77777777" w:rsidR="00DC0FA4" w:rsidRDefault="00DC0FA4" w:rsidP="00AD413F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47E9986C" w14:textId="77777777" w:rsidTr="00DC0FA4">
        <w:trPr>
          <w:trHeight w:val="199"/>
        </w:trPr>
        <w:tc>
          <w:tcPr>
            <w:tcW w:w="709" w:type="dxa"/>
          </w:tcPr>
          <w:p w14:paraId="4BB6F5F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78" w:type="dxa"/>
          </w:tcPr>
          <w:p w14:paraId="45063D79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TECLADO MICROCOMPUTADOR</w:t>
            </w:r>
            <w:r>
              <w:rPr>
                <w:sz w:val="18"/>
                <w:szCs w:val="18"/>
              </w:rPr>
              <w:t xml:space="preserve">: tipo padrão, abnt-2, </w:t>
            </w:r>
            <w:r>
              <w:rPr>
                <w:sz w:val="18"/>
                <w:szCs w:val="18"/>
              </w:rPr>
              <w:lastRenderedPageBreak/>
              <w:t xml:space="preserve">tipo conector usb, conectividade com fio. </w:t>
            </w:r>
          </w:p>
        </w:tc>
        <w:tc>
          <w:tcPr>
            <w:tcW w:w="709" w:type="dxa"/>
          </w:tcPr>
          <w:p w14:paraId="1B712EC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lastRenderedPageBreak/>
              <w:t>UND</w:t>
            </w:r>
          </w:p>
        </w:tc>
        <w:tc>
          <w:tcPr>
            <w:tcW w:w="992" w:type="dxa"/>
          </w:tcPr>
          <w:p w14:paraId="601BC69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9E1082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5EEBFE8D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1E91515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4339C06F" w14:textId="77777777" w:rsidTr="00DC0FA4">
        <w:trPr>
          <w:trHeight w:val="199"/>
        </w:trPr>
        <w:tc>
          <w:tcPr>
            <w:tcW w:w="709" w:type="dxa"/>
          </w:tcPr>
          <w:p w14:paraId="678934B5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678" w:type="dxa"/>
          </w:tcPr>
          <w:p w14:paraId="15B7FCEA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MOUSE, TIPO USB: </w:t>
            </w:r>
            <w:r>
              <w:rPr>
                <w:sz w:val="18"/>
                <w:szCs w:val="18"/>
              </w:rPr>
              <w:t xml:space="preserve">modelo óptico, características adicionais com botão de rolagem de tela scroll, quantidade botões controle mínimo 02 </w:t>
            </w:r>
            <w:proofErr w:type="spellStart"/>
            <w:r>
              <w:rPr>
                <w:sz w:val="18"/>
                <w:szCs w:val="18"/>
              </w:rPr>
              <w:t>un</w:t>
            </w:r>
            <w:proofErr w:type="spellEnd"/>
            <w:r>
              <w:rPr>
                <w:sz w:val="18"/>
                <w:szCs w:val="18"/>
              </w:rPr>
              <w:t xml:space="preserve">, resolução 1600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14:paraId="4E6E6BD5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7D2BA78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EC6445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6738082E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6B9EB95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158E1729" w14:textId="77777777" w:rsidTr="00DC0FA4">
        <w:trPr>
          <w:trHeight w:val="632"/>
        </w:trPr>
        <w:tc>
          <w:tcPr>
            <w:tcW w:w="709" w:type="dxa"/>
          </w:tcPr>
          <w:p w14:paraId="19983D37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678" w:type="dxa"/>
          </w:tcPr>
          <w:p w14:paraId="00712720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 w:rsidRPr="00501435">
              <w:rPr>
                <w:b/>
                <w:bCs/>
                <w:sz w:val="18"/>
                <w:szCs w:val="18"/>
              </w:rPr>
              <w:t>IMPRESSORA MULTIFUNCIONAL MONOCROMÁTICA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501435">
              <w:rPr>
                <w:b/>
                <w:bCs/>
                <w:sz w:val="18"/>
                <w:szCs w:val="18"/>
              </w:rPr>
              <w:t xml:space="preserve"> LASER</w:t>
            </w:r>
            <w:r>
              <w:rPr>
                <w:b/>
                <w:bCs/>
                <w:sz w:val="18"/>
                <w:szCs w:val="18"/>
              </w:rPr>
              <w:t xml:space="preserve">/LED </w:t>
            </w:r>
            <w:r w:rsidRPr="00501435">
              <w:rPr>
                <w:sz w:val="18"/>
                <w:szCs w:val="18"/>
              </w:rPr>
              <w:t>Impressão / Cópia / Digitalização: · Tecnologia laser ou led; · Velocidade mínima para impressão de 40 páginas por minuto, em tamanho carta ou A4; · Painel de toque LCD; · Memória 1 GB; · Processador 800 MHz; · Interface padrão: USB e Ethernet 10/100/1000 Gigabit; · Tipo de papel: A4, ofício, envelopes, etiquetas, transparências; · Gramatura de 52 a 120g/m2;</w:t>
            </w:r>
            <w:r w:rsidRPr="00501435">
              <w:rPr>
                <w:b/>
                <w:bCs/>
                <w:sz w:val="18"/>
                <w:szCs w:val="18"/>
              </w:rPr>
              <w:t xml:space="preserve"> ·</w:t>
            </w:r>
          </w:p>
        </w:tc>
        <w:tc>
          <w:tcPr>
            <w:tcW w:w="709" w:type="dxa"/>
          </w:tcPr>
          <w:p w14:paraId="0FF6965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01F19B4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CDE25A8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615764BA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70C01FBA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3A5C9049" w14:textId="77777777" w:rsidTr="00DC0FA4">
        <w:trPr>
          <w:trHeight w:val="1063"/>
        </w:trPr>
        <w:tc>
          <w:tcPr>
            <w:tcW w:w="709" w:type="dxa"/>
          </w:tcPr>
          <w:p w14:paraId="071B4BA7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78" w:type="dxa"/>
          </w:tcPr>
          <w:p w14:paraId="3D31EB48" w14:textId="77777777" w:rsidR="00DC0FA4" w:rsidRDefault="00DC0FA4" w:rsidP="00AD41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IMPRESSORA ECOTANK: </w:t>
            </w:r>
            <w:r>
              <w:rPr>
                <w:sz w:val="18"/>
                <w:szCs w:val="18"/>
              </w:rPr>
              <w:t xml:space="preserve">características adicionais: impressora </w:t>
            </w:r>
            <w:proofErr w:type="spellStart"/>
            <w:r>
              <w:rPr>
                <w:sz w:val="18"/>
                <w:szCs w:val="18"/>
              </w:rPr>
              <w:t>ecotank</w:t>
            </w:r>
            <w:proofErr w:type="spellEnd"/>
            <w:r>
              <w:rPr>
                <w:sz w:val="18"/>
                <w:szCs w:val="18"/>
              </w:rPr>
              <w:t xml:space="preserve">, impressão sem cartuchos, imprime até 7500 páginas c </w:t>
            </w:r>
            <w:proofErr w:type="spellStart"/>
            <w:r>
              <w:rPr>
                <w:sz w:val="18"/>
                <w:szCs w:val="18"/>
              </w:rPr>
              <w:t>oloridas</w:t>
            </w:r>
            <w:proofErr w:type="spellEnd"/>
            <w:r>
              <w:rPr>
                <w:sz w:val="18"/>
                <w:szCs w:val="18"/>
              </w:rPr>
              <w:t xml:space="preserve"> ou 4500 páginas em preto e branco, resolução máxima de impressão: até 5760 x 1440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 de resolução otimizada em vá rios tipos de papel, tipo de scanner: base plana com sensor de linhas cis colorido resolução óptica: 1200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, resolução de </w:t>
            </w:r>
            <w:proofErr w:type="spellStart"/>
            <w:r>
              <w:rPr>
                <w:sz w:val="18"/>
                <w:szCs w:val="18"/>
              </w:rPr>
              <w:t>hardw</w:t>
            </w:r>
            <w:proofErr w:type="spellEnd"/>
            <w:r>
              <w:rPr>
                <w:sz w:val="18"/>
                <w:szCs w:val="18"/>
              </w:rPr>
              <w:t xml:space="preserve"> are: 1200 x 2400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 resolução máxima: 9600 x 9600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>, profundidade de bit de cor: cores de 48 bits.</w:t>
            </w:r>
          </w:p>
        </w:tc>
        <w:tc>
          <w:tcPr>
            <w:tcW w:w="709" w:type="dxa"/>
          </w:tcPr>
          <w:p w14:paraId="3F1C0A0A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31B9F627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250BD0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1642F5A5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21D66E92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1D38C9C4" w14:textId="77777777" w:rsidTr="00DC0FA4">
        <w:trPr>
          <w:trHeight w:val="324"/>
        </w:trPr>
        <w:tc>
          <w:tcPr>
            <w:tcW w:w="709" w:type="dxa"/>
          </w:tcPr>
          <w:p w14:paraId="0C1811AC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678" w:type="dxa"/>
          </w:tcPr>
          <w:p w14:paraId="126A9C19" w14:textId="77777777" w:rsidR="00DC0FA4" w:rsidRPr="00B864C0" w:rsidRDefault="00DC0FA4" w:rsidP="00AD413F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B864C0">
              <w:rPr>
                <w:rFonts w:cs="Calibri"/>
                <w:b/>
                <w:bCs/>
                <w:sz w:val="20"/>
                <w:szCs w:val="20"/>
              </w:rPr>
              <w:t>Nobreak</w:t>
            </w:r>
            <w:r w:rsidRPr="00B864C0">
              <w:rPr>
                <w:rFonts w:cs="Calibri"/>
                <w:sz w:val="20"/>
                <w:szCs w:val="20"/>
              </w:rPr>
              <w:t xml:space="preserve"> 1500VA entrada Bivolt com Saída 115v</w:t>
            </w:r>
          </w:p>
        </w:tc>
        <w:tc>
          <w:tcPr>
            <w:tcW w:w="709" w:type="dxa"/>
          </w:tcPr>
          <w:p w14:paraId="1EF32FC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727D47E0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B3B4101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</w:tcPr>
          <w:p w14:paraId="3B399B1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2C00292F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10BF64FF" w14:textId="77777777" w:rsidTr="00DC0FA4">
        <w:trPr>
          <w:trHeight w:val="1063"/>
        </w:trPr>
        <w:tc>
          <w:tcPr>
            <w:tcW w:w="709" w:type="dxa"/>
          </w:tcPr>
          <w:p w14:paraId="26A127F1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78" w:type="dxa"/>
          </w:tcPr>
          <w:p w14:paraId="0F8603D3" w14:textId="77777777" w:rsidR="00DC0FA4" w:rsidRPr="00B864C0" w:rsidRDefault="00DC0FA4" w:rsidP="00AD413F">
            <w:pPr>
              <w:pStyle w:val="Default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C0087F">
              <w:rPr>
                <w:rFonts w:cs="Calibri"/>
                <w:b/>
                <w:bCs/>
                <w:sz w:val="20"/>
                <w:szCs w:val="20"/>
              </w:rPr>
              <w:t xml:space="preserve">PENDRIVE 32GB – </w:t>
            </w:r>
            <w:r w:rsidRPr="00C0087F">
              <w:rPr>
                <w:rFonts w:cs="Calibri"/>
                <w:sz w:val="20"/>
                <w:szCs w:val="20"/>
              </w:rPr>
              <w:t xml:space="preserve">USB 3.0 Especificações: Capacidade: 32Gb / Leitura: 40 </w:t>
            </w:r>
            <w:proofErr w:type="spellStart"/>
            <w:r w:rsidRPr="00C0087F">
              <w:rPr>
                <w:rFonts w:cs="Calibri"/>
                <w:sz w:val="20"/>
                <w:szCs w:val="20"/>
              </w:rPr>
              <w:t>MBs</w:t>
            </w:r>
            <w:proofErr w:type="spellEnd"/>
            <w:r w:rsidRPr="00C0087F">
              <w:rPr>
                <w:rFonts w:cs="Calibri"/>
                <w:sz w:val="20"/>
                <w:szCs w:val="20"/>
              </w:rPr>
              <w:t xml:space="preserve"> / Gravação: 10MBs (ou superior) / Dimensões: 60 x 21,2 x 10mm / Conformidade: Com as especificações para USB 3.0 / Compatibilidade Dupla: Conectividade com USB 3.0, compatível com a versão USB 2.0 / Compatibilidade: Windows 7/10 ou superior.</w:t>
            </w:r>
          </w:p>
        </w:tc>
        <w:tc>
          <w:tcPr>
            <w:tcW w:w="709" w:type="dxa"/>
          </w:tcPr>
          <w:p w14:paraId="234D5CC4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69EC9DFF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7634D3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12D55FCB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1EC899C2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DC0FA4" w14:paraId="569520C9" w14:textId="77777777" w:rsidTr="00DC0FA4">
        <w:trPr>
          <w:trHeight w:val="291"/>
        </w:trPr>
        <w:tc>
          <w:tcPr>
            <w:tcW w:w="709" w:type="dxa"/>
          </w:tcPr>
          <w:p w14:paraId="199242FC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78" w:type="dxa"/>
          </w:tcPr>
          <w:p w14:paraId="1B2087CE" w14:textId="77777777" w:rsidR="00DC0FA4" w:rsidRPr="00C0087F" w:rsidRDefault="00DC0FA4" w:rsidP="00AD413F">
            <w:pPr>
              <w:pStyle w:val="Default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9542B2">
              <w:rPr>
                <w:rFonts w:cs="Calibri"/>
                <w:b/>
                <w:bCs/>
                <w:sz w:val="20"/>
                <w:szCs w:val="20"/>
              </w:rPr>
              <w:t xml:space="preserve">Roteador sistema </w:t>
            </w:r>
            <w:proofErr w:type="spellStart"/>
            <w:r w:rsidRPr="009542B2">
              <w:rPr>
                <w:rFonts w:cs="Calibri"/>
                <w:b/>
                <w:bCs/>
                <w:sz w:val="20"/>
                <w:szCs w:val="20"/>
              </w:rPr>
              <w:t>Wifi</w:t>
            </w:r>
            <w:proofErr w:type="spellEnd"/>
            <w:r w:rsidRPr="009542B2">
              <w:rPr>
                <w:rFonts w:cs="Calibri"/>
                <w:b/>
                <w:bCs/>
                <w:sz w:val="20"/>
                <w:szCs w:val="20"/>
              </w:rPr>
              <w:t xml:space="preserve"> 2.4 e 5GHZ </w:t>
            </w:r>
          </w:p>
        </w:tc>
        <w:tc>
          <w:tcPr>
            <w:tcW w:w="709" w:type="dxa"/>
          </w:tcPr>
          <w:p w14:paraId="4A069D89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7AD67758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0AD5E5D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6609BEC5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1EE8731F" w14:textId="77777777" w:rsidR="00DC0FA4" w:rsidRDefault="00DC0FA4" w:rsidP="00AD413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</w:tbl>
    <w:p w14:paraId="0CEFCB4A" w14:textId="77777777" w:rsidR="00DC0FA4" w:rsidRDefault="00DC0FA4" w:rsidP="00DC0FA4">
      <w:pPr>
        <w:keepNext/>
        <w:keepLines/>
        <w:spacing w:line="276" w:lineRule="auto"/>
        <w:ind w:right="-1"/>
        <w:jc w:val="both"/>
        <w:outlineLvl w:val="0"/>
        <w:rPr>
          <w:rFonts w:ascii="Arial" w:hAnsi="Arial" w:cs="Arial"/>
          <w:bCs/>
        </w:rPr>
      </w:pPr>
    </w:p>
    <w:p w14:paraId="3AD5E522" w14:textId="65732217" w:rsidR="00DC0FA4" w:rsidRPr="00967C73" w:rsidRDefault="00DC0FA4" w:rsidP="00DC0FA4">
      <w:pPr>
        <w:keepNext/>
        <w:keepLines/>
        <w:spacing w:line="276" w:lineRule="auto"/>
        <w:ind w:right="-1"/>
        <w:jc w:val="both"/>
        <w:outlineLvl w:val="0"/>
        <w:rPr>
          <w:rFonts w:ascii="Arial" w:hAnsi="Arial" w:cs="Arial"/>
          <w:b/>
        </w:rPr>
      </w:pPr>
      <w:r w:rsidRPr="00967C73">
        <w:rPr>
          <w:rFonts w:ascii="Arial" w:hAnsi="Arial" w:cs="Arial"/>
          <w:bCs/>
        </w:rPr>
        <w:t>O valor estimado da contratação é de</w:t>
      </w:r>
      <w:r>
        <w:rPr>
          <w:rFonts w:ascii="Arial" w:hAnsi="Arial" w:cs="Arial"/>
          <w:bCs/>
        </w:rPr>
        <w:t xml:space="preserve"> R$ </w:t>
      </w:r>
      <w:r>
        <w:rPr>
          <w:rFonts w:ascii="Arial" w:hAnsi="Arial" w:cs="Arial"/>
        </w:rPr>
        <w:t>33.168,96 (trinta e três mil, cento e sessenta e oito reais e noventa e seis centavos).</w:t>
      </w:r>
    </w:p>
    <w:p w14:paraId="3AC40A2A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0DC6CBAC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8 – DA DESCRIÇÃO DA SOLUÇÃO</w:t>
      </w:r>
    </w:p>
    <w:p w14:paraId="37528FD6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8.1. A descrição da solução como um todo, abrange a contratação de empresa para aquisição de materiais e equipamentos permanentes de informática e tecnologia da informação através do 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pública, necessários a atender as demandas das atividades da Secretaria Municipal de </w:t>
      </w:r>
      <w:proofErr w:type="spellStart"/>
      <w:r w:rsidRPr="00967C73">
        <w:rPr>
          <w:rFonts w:ascii="Arial" w:hAnsi="Arial" w:cs="Arial"/>
        </w:rPr>
        <w:t>Assistencia</w:t>
      </w:r>
      <w:proofErr w:type="spellEnd"/>
      <w:r w:rsidRPr="00967C73">
        <w:rPr>
          <w:rFonts w:ascii="Arial" w:hAnsi="Arial" w:cs="Arial"/>
        </w:rPr>
        <w:t xml:space="preserve"> Social. </w:t>
      </w:r>
    </w:p>
    <w:p w14:paraId="35AB3A9E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8.2. A contratação em tela visa dar continuidade as atividades que dão sustentabilidade à otimização e adequação da administração pública em suas atribuições finalísticas, vez que, os itens são de extrema necessidade e utilizados na rotina da administração. </w:t>
      </w:r>
    </w:p>
    <w:p w14:paraId="35EF931C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8.3. Os bens deverão ser entregues com zelo e destreza, e de acordo com as descrições, detalhamento e especificações contidas nesse Termo de Referência, não </w:t>
      </w:r>
      <w:r w:rsidRPr="00967C73">
        <w:rPr>
          <w:rFonts w:ascii="Arial" w:hAnsi="Arial" w:cs="Arial"/>
        </w:rPr>
        <w:lastRenderedPageBreak/>
        <w:t xml:space="preserve">eximindo a empresa da responsabilidade da execução de outras atividades atinentes ao objeto, a qualquer tempo e a critério da Administração. </w:t>
      </w:r>
    </w:p>
    <w:p w14:paraId="42EB6DC4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5CDED4D0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9 – REQUISITOS DA CONTRATAÇÃO:</w:t>
      </w:r>
    </w:p>
    <w:p w14:paraId="1F3BE478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9.1. Para que o objeto da contratação seja atendido, é necessário o atendimento de alguns requisitos mínimos necessários, dentre eles os de qualidade e capacidade de execução pelo contratado, nos termos do artigo 72, da Lei Federal 14.133/2021. </w:t>
      </w:r>
    </w:p>
    <w:p w14:paraId="5CE51712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9.2. Será exigido, conforme artigo 62 da Lei Federal 14.133/2021, documentos referentes a habilitação </w:t>
      </w:r>
      <w:r w:rsidRPr="00967C73">
        <w:rPr>
          <w:rFonts w:ascii="Arial" w:hAnsi="Arial" w:cs="Arial"/>
          <w:b/>
          <w:bCs/>
        </w:rPr>
        <w:t>jurídica</w:t>
      </w:r>
      <w:r w:rsidRPr="00967C73">
        <w:rPr>
          <w:rFonts w:ascii="Arial" w:hAnsi="Arial" w:cs="Arial"/>
        </w:rPr>
        <w:t xml:space="preserve"> (premissa do artigo 66), habilitação </w:t>
      </w:r>
      <w:r w:rsidRPr="00967C73">
        <w:rPr>
          <w:rFonts w:ascii="Arial" w:hAnsi="Arial" w:cs="Arial"/>
          <w:b/>
          <w:bCs/>
        </w:rPr>
        <w:t>técnica</w:t>
      </w:r>
      <w:r w:rsidRPr="00967C73">
        <w:rPr>
          <w:rFonts w:ascii="Arial" w:hAnsi="Arial" w:cs="Arial"/>
        </w:rPr>
        <w:t xml:space="preserve"> (rol do artigo 67), habilitação </w:t>
      </w:r>
      <w:r w:rsidRPr="00967C73">
        <w:rPr>
          <w:rFonts w:ascii="Arial" w:hAnsi="Arial" w:cs="Arial"/>
          <w:b/>
          <w:bCs/>
        </w:rPr>
        <w:t xml:space="preserve">fiscal, social e trabalhista </w:t>
      </w:r>
      <w:r w:rsidRPr="00967C73">
        <w:rPr>
          <w:rFonts w:ascii="Arial" w:hAnsi="Arial" w:cs="Arial"/>
        </w:rPr>
        <w:t xml:space="preserve">(artigo 68) habilitação </w:t>
      </w:r>
      <w:r w:rsidRPr="00967C73">
        <w:rPr>
          <w:rFonts w:ascii="Arial" w:hAnsi="Arial" w:cs="Arial"/>
          <w:b/>
          <w:bCs/>
        </w:rPr>
        <w:t>econômico-financeira</w:t>
      </w:r>
      <w:r w:rsidRPr="00967C73">
        <w:rPr>
          <w:rFonts w:ascii="Arial" w:hAnsi="Arial" w:cs="Arial"/>
        </w:rPr>
        <w:t xml:space="preserve"> (rol do artigo 69), todos da mesma legislação (Lei Federal 14.133/2021). </w:t>
      </w:r>
    </w:p>
    <w:p w14:paraId="5BB2FC82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7C8DE170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9.3. Sendo assim, os documentos exigidos serão:</w:t>
      </w:r>
    </w:p>
    <w:p w14:paraId="6A0E7A33" w14:textId="77777777" w:rsidR="00DC0FA4" w:rsidRPr="00281D6F" w:rsidRDefault="00DC0FA4" w:rsidP="00DC0FA4">
      <w:pPr>
        <w:pStyle w:val="SemEspaamento2"/>
        <w:spacing w:line="300" w:lineRule="auto"/>
        <w:jc w:val="both"/>
        <w:rPr>
          <w:rFonts w:ascii="Arial" w:hAnsi="Arial" w:cs="Arial"/>
          <w:b/>
          <w:bCs/>
        </w:rPr>
      </w:pPr>
    </w:p>
    <w:p w14:paraId="4872E1C0" w14:textId="77777777" w:rsidR="00DC0FA4" w:rsidRPr="00281D6F" w:rsidRDefault="00DC0FA4" w:rsidP="00DC0FA4">
      <w:pPr>
        <w:pStyle w:val="SemEspaamento2"/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1. Contrato social da empresa (todas as alterações ou última consolidação);</w:t>
      </w:r>
    </w:p>
    <w:p w14:paraId="7A4B59D0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Documento de Identificação dos sócios da empresa; </w:t>
      </w:r>
    </w:p>
    <w:p w14:paraId="37C18350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Prova de inscrição no Cadastro Nacional da Pessoa Jurídica (CNPJ);  </w:t>
      </w:r>
    </w:p>
    <w:p w14:paraId="15D76C8E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Prova de inscrição no cadastro de contribuintes estadual e/ou municipal</w:t>
      </w:r>
    </w:p>
    <w:p w14:paraId="046C4AEC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Regularidade perante a Fazenda Municipal;</w:t>
      </w:r>
    </w:p>
    <w:p w14:paraId="4982F036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Regularidade perante a Fazenda Estadual;</w:t>
      </w:r>
    </w:p>
    <w:p w14:paraId="3F463576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Regularidade perante a Fazenda Federal;</w:t>
      </w:r>
    </w:p>
    <w:p w14:paraId="037DD4A6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Regularidade perante a Caixa Econômica Federal;</w:t>
      </w:r>
    </w:p>
    <w:p w14:paraId="0D53A38C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Regularidade perante a Justiça do Trabalho;</w:t>
      </w:r>
    </w:p>
    <w:p w14:paraId="5CB5F106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>Certidão CEIS e CNEP;</w:t>
      </w:r>
    </w:p>
    <w:p w14:paraId="4AEC51BD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Atestado de capacidade técnica profissional e/ou operacional; </w:t>
      </w:r>
    </w:p>
    <w:p w14:paraId="6708A257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Alvará de localização e funcionamento; </w:t>
      </w:r>
    </w:p>
    <w:p w14:paraId="5148C5E9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Balanço Patrimonial; </w:t>
      </w:r>
    </w:p>
    <w:p w14:paraId="6FDD6178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Declaração de cumprimento ao disposto no Inciso XXXIII do artigo 7º da Constituição Federal; </w:t>
      </w:r>
    </w:p>
    <w:p w14:paraId="1AF13307" w14:textId="77777777" w:rsidR="00DC0FA4" w:rsidRPr="00281D6F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Declaração de que tomou conhecimento de todas as condições para o fornecimento do objeto, como locais, horários entre outros; </w:t>
      </w:r>
    </w:p>
    <w:p w14:paraId="323F65E4" w14:textId="515F21A7" w:rsidR="00DC0FA4" w:rsidRDefault="00DC0FA4" w:rsidP="00DC0FA4">
      <w:pPr>
        <w:pStyle w:val="SemEspaamento2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b/>
          <w:bCs/>
        </w:rPr>
      </w:pPr>
      <w:r w:rsidRPr="00281D6F">
        <w:rPr>
          <w:rFonts w:ascii="Arial" w:hAnsi="Arial" w:cs="Arial"/>
          <w:b/>
          <w:bCs/>
        </w:rPr>
        <w:t xml:space="preserve">Declaração de que cumpre as exigências de reserva de cargos para pessoa com deficiência e para reabilitado com a previdência social previstas em lei, se for o caso. </w:t>
      </w:r>
    </w:p>
    <w:p w14:paraId="499ADC88" w14:textId="77777777" w:rsidR="007076B9" w:rsidRPr="00281D6F" w:rsidRDefault="007076B9" w:rsidP="007076B9">
      <w:pPr>
        <w:pStyle w:val="SemEspaamento2"/>
        <w:spacing w:line="300" w:lineRule="auto"/>
        <w:ind w:left="360"/>
        <w:jc w:val="both"/>
        <w:rPr>
          <w:rFonts w:ascii="Arial" w:hAnsi="Arial" w:cs="Arial"/>
          <w:b/>
          <w:bCs/>
        </w:rPr>
      </w:pPr>
    </w:p>
    <w:p w14:paraId="4534A735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0FFF6BC2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10 – MODELO DE GESTÃO DO CONTRATO</w:t>
      </w:r>
    </w:p>
    <w:p w14:paraId="54D59A3D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218AE8CF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lastRenderedPageBreak/>
        <w:t xml:space="preserve">10.1. A fiscalização da contratação, decorrente desta dispensa de licitação, será acompanhada e fiscalizada por servidor da Administração, especialmente designados, nos termos do artigo 117 da Lei Federal 14.133/2021. </w:t>
      </w:r>
    </w:p>
    <w:p w14:paraId="69120E16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74B3475E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10.2. A contratante deverá indiciar um responsável legal, através de documento encaminhado para o e-mail </w:t>
      </w:r>
      <w:hyperlink r:id="rId10" w:history="1">
        <w:r w:rsidRPr="00281D6F">
          <w:rPr>
            <w:rStyle w:val="Hyperlink"/>
            <w:rFonts w:ascii="Arial" w:hAnsi="Arial" w:cs="Arial"/>
          </w:rPr>
          <w:t>nucleocompraslicitacao@gmail.com</w:t>
        </w:r>
      </w:hyperlink>
      <w:r>
        <w:rPr>
          <w:rStyle w:val="Hyperlink"/>
          <w:rFonts w:ascii="Arial" w:hAnsi="Arial" w:cs="Arial"/>
        </w:rPr>
        <w:t xml:space="preserve"> </w:t>
      </w:r>
      <w:r w:rsidRPr="00967C73">
        <w:rPr>
          <w:rFonts w:ascii="Arial" w:hAnsi="Arial" w:cs="Arial"/>
        </w:rPr>
        <w:t xml:space="preserve">ou protocolado pessoalmente no setor de licitações e contratos deste município, indicando os respectivos contatos (e-mail, celular e </w:t>
      </w:r>
      <w:proofErr w:type="spellStart"/>
      <w:r w:rsidRPr="00967C73">
        <w:rPr>
          <w:rFonts w:ascii="Arial" w:hAnsi="Arial" w:cs="Arial"/>
        </w:rPr>
        <w:t>Whatsapp</w:t>
      </w:r>
      <w:proofErr w:type="spellEnd"/>
      <w:r w:rsidRPr="00967C73">
        <w:rPr>
          <w:rFonts w:ascii="Arial" w:hAnsi="Arial" w:cs="Arial"/>
        </w:rPr>
        <w:t xml:space="preserve">), com poderes para representá-lo perante essa municipalidade na execução do contrato </w:t>
      </w:r>
      <w:proofErr w:type="spellStart"/>
      <w:r w:rsidRPr="00967C73">
        <w:rPr>
          <w:rFonts w:ascii="Arial" w:hAnsi="Arial" w:cs="Arial"/>
        </w:rPr>
        <w:t>decorrete</w:t>
      </w:r>
      <w:proofErr w:type="spellEnd"/>
      <w:r w:rsidRPr="00967C73">
        <w:rPr>
          <w:rFonts w:ascii="Arial" w:hAnsi="Arial" w:cs="Arial"/>
        </w:rPr>
        <w:t xml:space="preserve"> da dispensa de licitação objeto deste termo de referência. </w:t>
      </w:r>
    </w:p>
    <w:p w14:paraId="1CC5D823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6D017B46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11 – DO RECEBIMENTO DO OBJETO E DOS CRITÉRIOS PARA</w:t>
      </w:r>
      <w:r>
        <w:rPr>
          <w:rFonts w:ascii="Arial" w:hAnsi="Arial" w:cs="Arial"/>
          <w:b/>
        </w:rPr>
        <w:t xml:space="preserve"> </w:t>
      </w:r>
      <w:r w:rsidRPr="00967C73">
        <w:rPr>
          <w:rFonts w:ascii="Arial" w:hAnsi="Arial" w:cs="Arial"/>
          <w:b/>
        </w:rPr>
        <w:t>PAGAMENTO</w:t>
      </w:r>
    </w:p>
    <w:p w14:paraId="5D9C6991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11.1. O recebimento do objeto do contrato, decorrente da referida dispensa de licitação, se dará: </w:t>
      </w:r>
    </w:p>
    <w:p w14:paraId="548AC49A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a) provisoriamente, de forma sumária, pelo responsável por seu acompanhamento e fiscalização, com verificação posterior da conformidade do material com as exigências contratuais;</w:t>
      </w:r>
    </w:p>
    <w:p w14:paraId="6AA53B7C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b) definitivamente, por servidor ou comissão designada pela autoridade competente, mediante termo detalhado que comprove o atendimento das exigências contratuais.</w:t>
      </w:r>
    </w:p>
    <w:p w14:paraId="5DBC5930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11.2. O pagamento será realizado a partir do recebimento da Nota Fiscal ou Fatura, através de ordem bancária, para crédito em banco, agência e conta corrente indicados pelo contratado, respeitada a ordem cronológica prevista no artigo 142 e seus incisos da Lei Federal 14.133/21. </w:t>
      </w:r>
    </w:p>
    <w:p w14:paraId="78DD525C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11.3. Considera-se ocorrido o recebimento da nota fiscal ou fatura no momento em que o órgão contratante atestar a execução do objeto do contrato.</w:t>
      </w:r>
    </w:p>
    <w:p w14:paraId="63A119ED" w14:textId="77777777" w:rsidR="00DC0FA4" w:rsidRPr="00967C73" w:rsidRDefault="00DC0FA4" w:rsidP="00DC0FA4">
      <w:pPr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11.4. A Nota Fiscal ou Fatura deverá ser obrigatoriamente acompanhada da comprovação da regularidade fiscal, mediante consulta aos sítios eletrônicos oficiais ou à documentação mencionada no art. 68 da Lei Federal 14.133/2021. </w:t>
      </w:r>
    </w:p>
    <w:p w14:paraId="366C8A64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7D05EA60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 xml:space="preserve">12 – RECURSOS ORCAMENTÁRIOS </w:t>
      </w:r>
    </w:p>
    <w:p w14:paraId="243509E8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12.1. Os custos com a presente contratação correrão por conta da seguinte dotação orçamentária: </w:t>
      </w:r>
    </w:p>
    <w:p w14:paraId="54DF3EB0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proofErr w:type="spellStart"/>
      <w:r w:rsidRPr="00967C73">
        <w:rPr>
          <w:rFonts w:ascii="Arial" w:hAnsi="Arial" w:cs="Arial"/>
        </w:rPr>
        <w:t>Acao</w:t>
      </w:r>
      <w:proofErr w:type="spellEnd"/>
      <w:r w:rsidRPr="00967C73">
        <w:rPr>
          <w:rFonts w:ascii="Arial" w:hAnsi="Arial" w:cs="Arial"/>
        </w:rPr>
        <w:t xml:space="preserve">: 2041 - Manutenção do Bloco de Programas </w:t>
      </w:r>
    </w:p>
    <w:p w14:paraId="1374D270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Elemento: 33903900 - outros serviços pessoa jurídica </w:t>
      </w:r>
    </w:p>
    <w:p w14:paraId="03B9C6C4" w14:textId="550B3794" w:rsidR="00DC0FA4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Fonte 1660 FNAS</w:t>
      </w:r>
      <w:r>
        <w:rPr>
          <w:rFonts w:ascii="Arial" w:hAnsi="Arial" w:cs="Arial"/>
        </w:rPr>
        <w:t>-</w:t>
      </w:r>
      <w:r w:rsidRPr="00967C73">
        <w:rPr>
          <w:rFonts w:ascii="Arial" w:hAnsi="Arial" w:cs="Arial"/>
        </w:rPr>
        <w:t>C/C: 22.335-2 - PROCAD SUAS</w:t>
      </w:r>
    </w:p>
    <w:p w14:paraId="2A60115E" w14:textId="42870C81" w:rsidR="007076B9" w:rsidRDefault="007076B9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51F78408" w14:textId="77777777" w:rsidR="007076B9" w:rsidRPr="00967C73" w:rsidRDefault="007076B9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090B09E6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078774FB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lastRenderedPageBreak/>
        <w:t xml:space="preserve">13 – FORMA E CRITÉRIO DE SELEÇÃO DO FORNECEDOR </w:t>
      </w:r>
    </w:p>
    <w:p w14:paraId="6900B7F0" w14:textId="77777777" w:rsidR="00DC0FA4" w:rsidRPr="00486B3B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486B3B">
        <w:rPr>
          <w:rFonts w:ascii="Arial" w:hAnsi="Arial" w:cs="Arial"/>
        </w:rPr>
        <w:t xml:space="preserve">13.1. A seleção do prestador de serviço foi baseada com base nos requisitos previstos neste termo de referência, atrelado a proposta mais vantajosa apresentada pela empresa </w:t>
      </w:r>
      <w:r>
        <w:rPr>
          <w:rFonts w:ascii="Arial" w:hAnsi="Arial" w:cs="Arial"/>
          <w:b/>
          <w:bCs/>
        </w:rPr>
        <w:t>TEIXEIRA INFORMATICA LTDA</w:t>
      </w:r>
      <w:r w:rsidRPr="00486B3B">
        <w:rPr>
          <w:rFonts w:ascii="Arial" w:hAnsi="Arial" w:cs="Arial"/>
          <w:b/>
          <w:bCs/>
        </w:rPr>
        <w:t xml:space="preserve">, </w:t>
      </w:r>
      <w:r w:rsidRPr="00486B3B">
        <w:rPr>
          <w:rFonts w:ascii="Arial" w:hAnsi="Arial" w:cs="Arial"/>
        </w:rPr>
        <w:t>inscrita no CNPJ</w:t>
      </w:r>
      <w:r w:rsidRPr="00486B3B">
        <w:rPr>
          <w:rFonts w:ascii="Arial" w:hAnsi="Arial" w:cs="Arial"/>
          <w:b/>
          <w:bCs/>
        </w:rPr>
        <w:t xml:space="preserve"> nº </w:t>
      </w:r>
      <w:r>
        <w:rPr>
          <w:rFonts w:ascii="Arial" w:hAnsi="Arial" w:cs="Arial"/>
          <w:b/>
          <w:bCs/>
        </w:rPr>
        <w:t>03.286.217/0001-06</w:t>
      </w:r>
      <w:r w:rsidRPr="00486B3B">
        <w:rPr>
          <w:rFonts w:ascii="Arial" w:hAnsi="Arial" w:cs="Arial"/>
        </w:rPr>
        <w:t xml:space="preserve">, conforme documentos acostados aos autos do processo. </w:t>
      </w:r>
    </w:p>
    <w:p w14:paraId="3E746374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13.2. A empresa contratada é notória em sua área de especialização, tendo cumprido todos os requisitos de habilitação exigidos, especialmente a habilitação jurídica, regularidade fiscal e trabalhista, qualificação econômico-financeira e qualificação técnica. </w:t>
      </w:r>
    </w:p>
    <w:p w14:paraId="45E1536C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 xml:space="preserve">14 – DO PRAZO CONTRATUAL </w:t>
      </w:r>
    </w:p>
    <w:p w14:paraId="6BE07B04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O prazo de vigência do contrato é </w:t>
      </w:r>
      <w:r w:rsidRPr="00C07969">
        <w:rPr>
          <w:rFonts w:ascii="Arial" w:hAnsi="Arial" w:cs="Arial"/>
        </w:rPr>
        <w:t>fixado a partir da data da sua assinatura e terá duração até 31 de dezembro de 20</w:t>
      </w:r>
      <w:r w:rsidRPr="00C07969">
        <w:rPr>
          <w:rFonts w:ascii="Arial" w:hAnsi="Arial" w:cs="Arial"/>
          <w:shd w:val="clear" w:color="auto" w:fill="FFFF99"/>
        </w:rPr>
        <w:t>23.</w:t>
      </w:r>
      <w:r w:rsidRPr="00967C73">
        <w:rPr>
          <w:rFonts w:ascii="Arial" w:hAnsi="Arial" w:cs="Arial"/>
          <w:shd w:val="clear" w:color="auto" w:fill="FFFF99"/>
        </w:rPr>
        <w:t xml:space="preserve"> </w:t>
      </w:r>
    </w:p>
    <w:p w14:paraId="1DDC4044" w14:textId="77777777" w:rsidR="00DC0FA4" w:rsidRPr="00967C73" w:rsidRDefault="00DC0FA4" w:rsidP="00DC0FA4">
      <w:pPr>
        <w:pStyle w:val="SemEspaamento2"/>
        <w:spacing w:line="300" w:lineRule="auto"/>
        <w:jc w:val="both"/>
        <w:rPr>
          <w:rFonts w:ascii="Arial" w:hAnsi="Arial" w:cs="Arial"/>
        </w:rPr>
      </w:pPr>
    </w:p>
    <w:p w14:paraId="259A3544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t>15 – OBRIGAÇÕES DA CONTRATADA</w:t>
      </w:r>
    </w:p>
    <w:p w14:paraId="43993A10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</w:t>
      </w:r>
      <w:r w:rsidRPr="00967C73">
        <w:rPr>
          <w:rFonts w:ascii="Arial" w:hAnsi="Arial" w:cs="Arial"/>
          <w:b/>
        </w:rPr>
        <w:t xml:space="preserve"> </w:t>
      </w:r>
      <w:r w:rsidRPr="00967C73">
        <w:rPr>
          <w:rFonts w:ascii="Arial" w:hAnsi="Arial" w:cs="Arial"/>
        </w:rPr>
        <w:t>A CONTRATADA obriga-se a:</w:t>
      </w:r>
    </w:p>
    <w:p w14:paraId="68554EBA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15.1.1. efetuar a entrega do objeto em perfeitas condições, no prazo e local indicados pela Administração, em estrita observância das especificações do </w:t>
      </w:r>
      <w:proofErr w:type="spellStart"/>
      <w:r w:rsidRPr="00967C73">
        <w:rPr>
          <w:rFonts w:ascii="Arial" w:hAnsi="Arial" w:cs="Arial"/>
        </w:rPr>
        <w:t>do</w:t>
      </w:r>
      <w:proofErr w:type="spellEnd"/>
      <w:r w:rsidRPr="00967C73">
        <w:rPr>
          <w:rFonts w:ascii="Arial" w:hAnsi="Arial" w:cs="Arial"/>
        </w:rPr>
        <w:t xml:space="preserve"> Termo de Referência e de sua proposta, com os recursos necessários ao perfeito cumprimento das cláusulas contratuais;</w:t>
      </w:r>
    </w:p>
    <w:p w14:paraId="2BBA2A63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15.1.3. O objeto deve estar acompanhado, ainda, quando for o caso, do manual do usuário, com uma versão em português, e da relação da rede de assistência técnica autorizada;</w:t>
      </w:r>
    </w:p>
    <w:p w14:paraId="1FF8D243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15.1.4. Responsabilizar-se pelos vícios e danos decorrentes do produto, de acordo com os artigos 12, 13, 18 e 26, do Código de Defesa do Consumidor (Lei nº 8.078, de 1990);</w:t>
      </w:r>
    </w:p>
    <w:p w14:paraId="27A713F5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15.1.5. O dever previsto no subitem anterior implica na obrigação de, a critério da Administração, substituir, reparar, corrigir, remover, ou reconstruir, às suas expensas, no prazo máximo de</w:t>
      </w:r>
      <w:r>
        <w:rPr>
          <w:rFonts w:ascii="Arial" w:hAnsi="Arial" w:cs="Arial"/>
          <w:b/>
          <w:bCs/>
          <w:color w:val="7030A0"/>
        </w:rPr>
        <w:t xml:space="preserve"> </w:t>
      </w:r>
      <w:r w:rsidRPr="00C07969">
        <w:rPr>
          <w:rFonts w:ascii="Arial" w:hAnsi="Arial" w:cs="Arial"/>
        </w:rPr>
        <w:t>05</w:t>
      </w:r>
      <w:r>
        <w:rPr>
          <w:rFonts w:ascii="Arial" w:hAnsi="Arial" w:cs="Arial"/>
        </w:rPr>
        <w:t xml:space="preserve"> (cinco) dias</w:t>
      </w:r>
      <w:r>
        <w:rPr>
          <w:rFonts w:ascii="Arial" w:hAnsi="Arial" w:cs="Arial"/>
          <w:b/>
          <w:bCs/>
          <w:color w:val="7030A0"/>
        </w:rPr>
        <w:t xml:space="preserve"> </w:t>
      </w:r>
      <w:r w:rsidRPr="00967C73">
        <w:rPr>
          <w:rFonts w:ascii="Arial" w:hAnsi="Arial" w:cs="Arial"/>
        </w:rPr>
        <w:t>o produto com avarias ou defeitos;</w:t>
      </w:r>
    </w:p>
    <w:p w14:paraId="4FB559A5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15.1.6. Atender prontamente a quaisquer exigências da Administração, inerentes ao objeto da presente licitação;</w:t>
      </w:r>
    </w:p>
    <w:p w14:paraId="7B3CFF41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15.1.7. Comunicar à Administração, no prazo máximo de 24 (vinte e quatro) horas que antecede a data da entrega, os motivos que impossibilitem o cumprimento do prazo previsto, com a devida comprovação;</w:t>
      </w:r>
    </w:p>
    <w:p w14:paraId="6E196B87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15.1.8. Manter, durante toda a execução do contrato, em compatibilidade com as obrigações assumidas, todas as condições de habilitação e qualificação exigidas na licitação;</w:t>
      </w:r>
    </w:p>
    <w:p w14:paraId="603F1141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lastRenderedPageBreak/>
        <w:t>15.1.9. Não transferir a terceiros, por qualquer forma, nem mesmo parcialmente, as obrigações assumidas, nem subcontratar qualquer das prestações a que está obrigada, exceto nas condições autorizadas no Termo de Referência ou na minuta de contrato;</w:t>
      </w:r>
    </w:p>
    <w:p w14:paraId="6E85C426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15.1.10. Não permitir a utilização de qualquer trabalho do menor de dezesseis anos, exceto na condição de aprendiz para os maiores de quatorze anos; nem permitir a utilização do trabalho do menor de dezoito anos em trabalho noturno, perigoso ou insalubre;</w:t>
      </w:r>
    </w:p>
    <w:p w14:paraId="1CC2E855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15.1.11. Responsabilizar-se pelas despesas dos tributos, encargos trabalhistas, previdenciários, fiscais, comerciais, taxas, fretes, seguros, deslocamento de pessoal, prestação de garantia e quaisquer outras que incidam ou venham a incidir na execução do contrato.</w:t>
      </w:r>
    </w:p>
    <w:p w14:paraId="7C57C889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15.1.12. Indicar preposto para representá-la durante a execução do contrato;</w:t>
      </w:r>
    </w:p>
    <w:p w14:paraId="181DD3DC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15.2. Os bens serão fornecidos pela CONTRATADA na forma descrita no Termo de Referência.</w:t>
      </w:r>
    </w:p>
    <w:p w14:paraId="2440F97A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15.3. Os termos indicados na proposta vinculam a referida </w:t>
      </w:r>
      <w:proofErr w:type="spellStart"/>
      <w:r w:rsidRPr="00967C73">
        <w:rPr>
          <w:rFonts w:ascii="Arial" w:hAnsi="Arial" w:cs="Arial"/>
        </w:rPr>
        <w:t>contraração</w:t>
      </w:r>
      <w:proofErr w:type="spellEnd"/>
      <w:r w:rsidRPr="00967C73">
        <w:rPr>
          <w:rFonts w:ascii="Arial" w:hAnsi="Arial" w:cs="Arial"/>
        </w:rPr>
        <w:t xml:space="preserve">; </w:t>
      </w:r>
    </w:p>
    <w:p w14:paraId="4838C93C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  <w:b/>
        </w:rPr>
        <w:t>16 - OBRIGAÇÕES DA CONTRATANTE</w:t>
      </w:r>
    </w:p>
    <w:p w14:paraId="45F3C22A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16.1. A CONTRATANTE obriga-se a:</w:t>
      </w:r>
    </w:p>
    <w:p w14:paraId="336CAB89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16.1.1. Receber provisoriamente o objeto disponibilizando local, data e horário e demais condições estabelecidas no Edital;</w:t>
      </w:r>
    </w:p>
    <w:p w14:paraId="6AFD7E49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 xml:space="preserve">16.1.2. Verificar minuciosamente, no prazo fixado, a conformidade dos bens recebidos provisoriamente com as especificações constantes no Termo de Referência, para fins de aceitação e recebimento definitivos; </w:t>
      </w:r>
    </w:p>
    <w:p w14:paraId="19E2965B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9.1.3. Acompanhar e fiscalizar o cumprimento das obrigações da Contratada, através de servidor especialmente designado;</w:t>
      </w:r>
    </w:p>
    <w:p w14:paraId="24AEE0D3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9.1.4. Comunicar à Contratada, por escrito, sobre imperfeições, falhas ou irregularidades verificadas no objeto fornecido, para que seja substituído, reparado ou corrigido;</w:t>
      </w:r>
    </w:p>
    <w:p w14:paraId="63F3C83B" w14:textId="77777777" w:rsidR="00DC0FA4" w:rsidRPr="00967C73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9.1.5. Efetuar o pagamento à Contratada no valor correspondente ao fornecimento do objeto, no prazo e na forma estabelecidos nesse termo.</w:t>
      </w:r>
    </w:p>
    <w:p w14:paraId="1A556783" w14:textId="1F911893" w:rsidR="00DC0FA4" w:rsidRDefault="00DC0FA4" w:rsidP="00DC0FA4">
      <w:pPr>
        <w:spacing w:line="300" w:lineRule="auto"/>
        <w:ind w:left="-142"/>
        <w:jc w:val="both"/>
        <w:rPr>
          <w:rFonts w:ascii="Arial" w:hAnsi="Arial" w:cs="Arial"/>
        </w:rPr>
      </w:pPr>
      <w:r w:rsidRPr="00967C73">
        <w:rPr>
          <w:rFonts w:ascii="Arial" w:hAnsi="Arial" w:cs="Arial"/>
        </w:rPr>
        <w:t>9.2.   A Administração não responderá por quaisquer compromissos assumidos pela Contratada com terceiros, ainda que vinculados à execução do presente Termo de Contrato, bem como por qualquer dano causado a terceiros em decorrência de ato da Contratada, de seus empregados, prepostos ou subordinados.</w:t>
      </w:r>
    </w:p>
    <w:p w14:paraId="1C6887EF" w14:textId="77777777" w:rsidR="007076B9" w:rsidRPr="00967C73" w:rsidRDefault="007076B9" w:rsidP="00DC0FA4">
      <w:pPr>
        <w:spacing w:line="300" w:lineRule="auto"/>
        <w:ind w:left="-142"/>
        <w:jc w:val="both"/>
        <w:rPr>
          <w:rFonts w:ascii="Arial" w:hAnsi="Arial" w:cs="Arial"/>
        </w:rPr>
      </w:pPr>
    </w:p>
    <w:p w14:paraId="573CEA0F" w14:textId="77777777" w:rsidR="00DC0FA4" w:rsidRPr="00967C73" w:rsidRDefault="00DC0FA4" w:rsidP="00DC0FA4">
      <w:pPr>
        <w:shd w:val="clear" w:color="auto" w:fill="CC99FF"/>
        <w:spacing w:line="300" w:lineRule="auto"/>
        <w:ind w:left="-142"/>
        <w:jc w:val="both"/>
        <w:rPr>
          <w:rFonts w:ascii="Arial" w:hAnsi="Arial" w:cs="Arial"/>
          <w:b/>
        </w:rPr>
      </w:pPr>
      <w:r w:rsidRPr="00967C73">
        <w:rPr>
          <w:rFonts w:ascii="Arial" w:hAnsi="Arial" w:cs="Arial"/>
          <w:b/>
        </w:rPr>
        <w:lastRenderedPageBreak/>
        <w:t>17 – DAS DISPOSIÇÕES GERAIS</w:t>
      </w:r>
    </w:p>
    <w:p w14:paraId="3E0D32F5" w14:textId="77777777" w:rsidR="00DC0FA4" w:rsidRPr="00967C73" w:rsidRDefault="00DC0FA4" w:rsidP="00DC0FA4">
      <w:pPr>
        <w:spacing w:line="300" w:lineRule="auto"/>
        <w:jc w:val="both"/>
        <w:rPr>
          <w:rFonts w:ascii="Arial" w:eastAsia="BatangChe" w:hAnsi="Arial" w:cs="Arial"/>
        </w:rPr>
      </w:pPr>
      <w:r w:rsidRPr="00967C73">
        <w:rPr>
          <w:rFonts w:ascii="Arial" w:eastAsia="BatangChe" w:hAnsi="Arial" w:cs="Arial"/>
        </w:rPr>
        <w:t xml:space="preserve">17.1. O Município de </w:t>
      </w:r>
      <w:r>
        <w:rPr>
          <w:rFonts w:ascii="Arial" w:eastAsia="BatangChe" w:hAnsi="Arial" w:cs="Arial"/>
        </w:rPr>
        <w:t xml:space="preserve">Belmonte/BA </w:t>
      </w:r>
      <w:r w:rsidRPr="00967C73">
        <w:rPr>
          <w:rFonts w:ascii="Arial" w:eastAsia="BatangChe" w:hAnsi="Arial" w:cs="Arial"/>
        </w:rPr>
        <w:t>reserva-se no direito de reclamar os bens entregues, se esses não estiverem de acordo com as especificações contidas neste Termo de referência.</w:t>
      </w:r>
    </w:p>
    <w:p w14:paraId="1B68AB09" w14:textId="77777777" w:rsidR="00DC0FA4" w:rsidRPr="00967C73" w:rsidRDefault="00DC0FA4" w:rsidP="00DC0FA4">
      <w:pPr>
        <w:spacing w:line="300" w:lineRule="auto"/>
        <w:jc w:val="both"/>
        <w:rPr>
          <w:rFonts w:ascii="Arial" w:eastAsia="BatangChe" w:hAnsi="Arial" w:cs="Arial"/>
        </w:rPr>
      </w:pPr>
      <w:r w:rsidRPr="00967C73">
        <w:rPr>
          <w:rFonts w:ascii="Arial" w:eastAsia="BatangChe" w:hAnsi="Arial" w:cs="Arial"/>
        </w:rPr>
        <w:t xml:space="preserve">17.2. Os casos omissos serão resolvidos com base nos dispositivos </w:t>
      </w:r>
      <w:proofErr w:type="spellStart"/>
      <w:r w:rsidRPr="00967C73">
        <w:rPr>
          <w:rFonts w:ascii="Arial" w:eastAsia="BatangChe" w:hAnsi="Arial" w:cs="Arial"/>
        </w:rPr>
        <w:t>contantes</w:t>
      </w:r>
      <w:proofErr w:type="spellEnd"/>
      <w:r w:rsidRPr="00967C73">
        <w:rPr>
          <w:rFonts w:ascii="Arial" w:eastAsia="BatangChe" w:hAnsi="Arial" w:cs="Arial"/>
        </w:rPr>
        <w:t xml:space="preserve"> na Lei Federal 14.133/2021 e no Decreto Municipal </w:t>
      </w:r>
      <w:r>
        <w:rPr>
          <w:rFonts w:ascii="Arial" w:eastAsia="BatangChe" w:hAnsi="Arial" w:cs="Arial"/>
        </w:rPr>
        <w:t>027</w:t>
      </w:r>
      <w:r w:rsidRPr="00967C73">
        <w:rPr>
          <w:rFonts w:ascii="Arial" w:eastAsia="BatangChe" w:hAnsi="Arial" w:cs="Arial"/>
        </w:rPr>
        <w:t>/202</w:t>
      </w:r>
      <w:r>
        <w:rPr>
          <w:rFonts w:ascii="Arial" w:eastAsia="BatangChe" w:hAnsi="Arial" w:cs="Arial"/>
        </w:rPr>
        <w:t>3</w:t>
      </w:r>
      <w:r w:rsidRPr="00967C73">
        <w:rPr>
          <w:rFonts w:ascii="Arial" w:eastAsia="BatangChe" w:hAnsi="Arial" w:cs="Arial"/>
        </w:rPr>
        <w:t>.</w:t>
      </w:r>
    </w:p>
    <w:p w14:paraId="19763D6E" w14:textId="77777777" w:rsidR="00DC0FA4" w:rsidRDefault="00DC0FA4" w:rsidP="00DC0FA4">
      <w:pPr>
        <w:spacing w:line="300" w:lineRule="auto"/>
        <w:jc w:val="both"/>
        <w:rPr>
          <w:rFonts w:ascii="Arial" w:eastAsia="BatangChe" w:hAnsi="Arial" w:cs="Arial"/>
        </w:rPr>
      </w:pPr>
      <w:r w:rsidRPr="00967C73">
        <w:rPr>
          <w:rFonts w:ascii="Arial" w:eastAsia="BatangChe" w:hAnsi="Arial" w:cs="Arial"/>
        </w:rPr>
        <w:t xml:space="preserve">17.3. Fica eleito o foro da Comarca de </w:t>
      </w:r>
      <w:r>
        <w:rPr>
          <w:rFonts w:ascii="Arial" w:eastAsia="BatangChe" w:hAnsi="Arial" w:cs="Arial"/>
        </w:rPr>
        <w:t>Belmonte/BA</w:t>
      </w:r>
      <w:r w:rsidRPr="00967C73">
        <w:rPr>
          <w:rFonts w:ascii="Arial" w:eastAsia="BatangChe" w:hAnsi="Arial" w:cs="Arial"/>
        </w:rPr>
        <w:t xml:space="preserve"> como único e competente para dirimir quaisquer demandas do presente contrato, por mais privilegiado que outro possa ser. </w:t>
      </w:r>
    </w:p>
    <w:p w14:paraId="681F7189" w14:textId="7133AF11" w:rsidR="00DC0FA4" w:rsidRDefault="00DC0FA4" w:rsidP="00DC0FA4">
      <w:pPr>
        <w:spacing w:line="300" w:lineRule="auto"/>
        <w:jc w:val="both"/>
        <w:rPr>
          <w:rFonts w:ascii="Arial" w:eastAsia="BatangChe" w:hAnsi="Arial" w:cs="Arial"/>
        </w:rPr>
      </w:pPr>
    </w:p>
    <w:p w14:paraId="66D017CF" w14:textId="77777777" w:rsidR="007076B9" w:rsidRDefault="007076B9" w:rsidP="00DC0FA4">
      <w:pPr>
        <w:spacing w:line="300" w:lineRule="auto"/>
        <w:jc w:val="both"/>
        <w:rPr>
          <w:rFonts w:ascii="Arial" w:eastAsia="BatangChe" w:hAnsi="Arial" w:cs="Arial"/>
        </w:rPr>
      </w:pPr>
    </w:p>
    <w:p w14:paraId="510E69B7" w14:textId="77777777" w:rsidR="00DC0FA4" w:rsidRPr="00524A7B" w:rsidRDefault="00DC0FA4" w:rsidP="00DC0FA4">
      <w:pPr>
        <w:tabs>
          <w:tab w:val="left" w:pos="3180"/>
        </w:tabs>
        <w:ind w:right="120" w:firstLine="360"/>
        <w:jc w:val="center"/>
        <w:rPr>
          <w:rFonts w:ascii="Arial" w:hAnsi="Arial" w:cs="Arial"/>
        </w:rPr>
      </w:pPr>
      <w:r w:rsidRPr="00524A7B">
        <w:rPr>
          <w:rFonts w:ascii="Arial" w:hAnsi="Arial" w:cs="Arial"/>
        </w:rPr>
        <w:t>__________________________________</w:t>
      </w:r>
    </w:p>
    <w:p w14:paraId="30FA66C0" w14:textId="77777777" w:rsidR="00DC0FA4" w:rsidRPr="00524A7B" w:rsidRDefault="00DC0FA4" w:rsidP="00DC0FA4">
      <w:pPr>
        <w:ind w:right="120"/>
        <w:jc w:val="center"/>
        <w:rPr>
          <w:rFonts w:ascii="Arial" w:hAnsi="Arial" w:cs="Arial"/>
          <w:b/>
          <w:bCs/>
        </w:rPr>
      </w:pPr>
      <w:r w:rsidRPr="00524A7B">
        <w:rPr>
          <w:rFonts w:ascii="Arial" w:hAnsi="Arial" w:cs="Arial"/>
          <w:b/>
          <w:bCs/>
        </w:rPr>
        <w:t>Luciana Ramos Andrade da Costa</w:t>
      </w:r>
    </w:p>
    <w:p w14:paraId="1144A25A" w14:textId="77777777" w:rsidR="00DC0FA4" w:rsidRPr="00524A7B" w:rsidRDefault="00DC0FA4" w:rsidP="00DC0FA4">
      <w:pPr>
        <w:ind w:right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REPRESENTANTE DO NUCLEO </w:t>
      </w:r>
    </w:p>
    <w:p w14:paraId="11151EEE" w14:textId="77777777" w:rsidR="00DC0FA4" w:rsidRPr="00967C73" w:rsidRDefault="00DC0FA4" w:rsidP="00DC0FA4">
      <w:pPr>
        <w:spacing w:line="300" w:lineRule="auto"/>
        <w:rPr>
          <w:rFonts w:ascii="Arial" w:hAnsi="Arial" w:cs="Arial"/>
        </w:rPr>
      </w:pPr>
    </w:p>
    <w:p w14:paraId="725047D5" w14:textId="77777777" w:rsidR="00DC0FA4" w:rsidRPr="00967C73" w:rsidRDefault="00DC0FA4" w:rsidP="00DC0FA4">
      <w:pPr>
        <w:spacing w:line="300" w:lineRule="auto"/>
        <w:rPr>
          <w:rFonts w:ascii="Arial" w:hAnsi="Arial" w:cs="Arial"/>
          <w:b/>
          <w:bCs/>
        </w:rPr>
      </w:pPr>
    </w:p>
    <w:p w14:paraId="1F5F96C7" w14:textId="77777777" w:rsidR="00DC0FA4" w:rsidRPr="00967C73" w:rsidRDefault="00DC0FA4" w:rsidP="00DC0FA4">
      <w:pPr>
        <w:spacing w:line="300" w:lineRule="auto"/>
        <w:jc w:val="both"/>
        <w:rPr>
          <w:rFonts w:ascii="Arial" w:eastAsia="Arial Narrow" w:hAnsi="Arial" w:cs="Arial"/>
          <w:b/>
          <w:bCs/>
          <w:color w:val="000000"/>
        </w:rPr>
      </w:pPr>
      <w:bookmarkStart w:id="2" w:name="_Hlk71291154"/>
      <w:r w:rsidRPr="00967C73">
        <w:rPr>
          <w:rFonts w:ascii="Arial" w:eastAsia="Arial Narrow" w:hAnsi="Arial" w:cs="Arial"/>
          <w:b/>
          <w:bCs/>
          <w:color w:val="000000"/>
        </w:rPr>
        <w:t xml:space="preserve">APROVO o presente Termo de Referência, cuja finalidade é subsidiar a contratação de todas as informações necessárias à aquisição do objeto, estando presentes os elementos necessários à identificação do objeto e todos os critérios para contratação de forma clara e concisa, além de cumprir com o determinado na legislação. </w:t>
      </w:r>
    </w:p>
    <w:bookmarkEnd w:id="2"/>
    <w:p w14:paraId="31281993" w14:textId="77777777" w:rsidR="00DC0FA4" w:rsidRPr="00967C73" w:rsidRDefault="00DC0FA4" w:rsidP="00DC0FA4">
      <w:pPr>
        <w:spacing w:line="300" w:lineRule="auto"/>
        <w:rPr>
          <w:rFonts w:ascii="Arial" w:eastAsia="Arial Narrow" w:hAnsi="Arial" w:cs="Arial"/>
          <w:b/>
          <w:bCs/>
          <w:color w:val="000000"/>
        </w:rPr>
      </w:pPr>
    </w:p>
    <w:p w14:paraId="6A69E89A" w14:textId="77777777" w:rsidR="00DC0FA4" w:rsidRDefault="00DC0FA4" w:rsidP="00DC0FA4">
      <w:pPr>
        <w:spacing w:line="3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Belmonte/BA</w:t>
      </w:r>
      <w:r w:rsidRPr="002346DA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12</w:t>
      </w:r>
      <w:r w:rsidRPr="002346DA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dezembro</w:t>
      </w:r>
      <w:r w:rsidRPr="002346DA">
        <w:rPr>
          <w:rFonts w:ascii="Arial" w:hAnsi="Arial" w:cs="Arial"/>
          <w:b/>
        </w:rPr>
        <w:t xml:space="preserve"> de 20</w:t>
      </w:r>
      <w:r>
        <w:rPr>
          <w:rFonts w:ascii="Arial" w:hAnsi="Arial" w:cs="Arial"/>
          <w:b/>
        </w:rPr>
        <w:t>23</w:t>
      </w:r>
      <w:r w:rsidRPr="002346DA">
        <w:rPr>
          <w:rFonts w:ascii="Arial" w:hAnsi="Arial" w:cs="Arial"/>
          <w:b/>
        </w:rPr>
        <w:t>.</w:t>
      </w:r>
      <w:r w:rsidRPr="00B53F07">
        <w:rPr>
          <w:rFonts w:ascii="Arial" w:hAnsi="Arial" w:cs="Arial"/>
          <w:b/>
        </w:rPr>
        <w:tab/>
      </w:r>
    </w:p>
    <w:p w14:paraId="7C0D51BB" w14:textId="77777777" w:rsidR="00DC0FA4" w:rsidRDefault="00DC0FA4" w:rsidP="00DC0FA4">
      <w:pPr>
        <w:spacing w:line="300" w:lineRule="auto"/>
        <w:rPr>
          <w:rFonts w:ascii="Arial" w:hAnsi="Arial" w:cs="Arial"/>
          <w:b/>
        </w:rPr>
      </w:pPr>
    </w:p>
    <w:p w14:paraId="23530C08" w14:textId="77777777" w:rsidR="00DC0FA4" w:rsidRDefault="00DC0FA4" w:rsidP="00DC0FA4">
      <w:pPr>
        <w:spacing w:line="300" w:lineRule="auto"/>
        <w:rPr>
          <w:rFonts w:ascii="Arial" w:hAnsi="Arial" w:cs="Arial"/>
          <w:shd w:val="clear" w:color="auto" w:fill="FFFF99"/>
        </w:rPr>
      </w:pPr>
    </w:p>
    <w:p w14:paraId="44014D52" w14:textId="77777777" w:rsidR="00DC0FA4" w:rsidRPr="00D66797" w:rsidRDefault="00DC0FA4" w:rsidP="00DC0FA4">
      <w:pPr>
        <w:tabs>
          <w:tab w:val="left" w:pos="3180"/>
        </w:tabs>
        <w:spacing w:line="276" w:lineRule="auto"/>
        <w:ind w:right="120" w:firstLine="360"/>
        <w:jc w:val="center"/>
      </w:pPr>
    </w:p>
    <w:p w14:paraId="01002865" w14:textId="77777777" w:rsidR="00DC0FA4" w:rsidRPr="0015308F" w:rsidRDefault="00DC0FA4" w:rsidP="00DC0FA4">
      <w:pPr>
        <w:pStyle w:val="Ttulo6"/>
        <w:spacing w:line="276" w:lineRule="auto"/>
        <w:jc w:val="center"/>
        <w:rPr>
          <w:rFonts w:ascii="Arial" w:hAnsi="Arial" w:cs="Arial"/>
          <w:b w:val="0"/>
          <w:sz w:val="22"/>
          <w:szCs w:val="22"/>
          <w:lang w:eastAsia="en-US"/>
        </w:rPr>
      </w:pPr>
      <w:r w:rsidRPr="00D66797">
        <w:rPr>
          <w:rFonts w:ascii="Times New Roman" w:hAnsi="Times New Roman"/>
          <w:szCs w:val="24"/>
        </w:rPr>
        <w:t>__________________________________</w:t>
      </w:r>
      <w:r w:rsidRPr="00D66797">
        <w:rPr>
          <w:rFonts w:ascii="Times New Roman" w:hAnsi="Times New Roman"/>
          <w:b w:val="0"/>
          <w:bCs w:val="0"/>
          <w:szCs w:val="24"/>
        </w:rPr>
        <w:br/>
      </w:r>
      <w:r w:rsidRPr="0015308F">
        <w:rPr>
          <w:rFonts w:ascii="Arial" w:hAnsi="Arial" w:cs="Arial"/>
          <w:bCs w:val="0"/>
          <w:sz w:val="22"/>
          <w:szCs w:val="22"/>
          <w:lang w:eastAsia="en-US"/>
        </w:rPr>
        <w:t xml:space="preserve">Cleusa </w:t>
      </w:r>
      <w:proofErr w:type="spellStart"/>
      <w:r w:rsidRPr="0015308F">
        <w:rPr>
          <w:rFonts w:ascii="Arial" w:hAnsi="Arial" w:cs="Arial"/>
          <w:bCs w:val="0"/>
          <w:sz w:val="22"/>
          <w:szCs w:val="22"/>
          <w:lang w:eastAsia="en-US"/>
        </w:rPr>
        <w:t>Vergínia</w:t>
      </w:r>
      <w:proofErr w:type="spellEnd"/>
      <w:r w:rsidRPr="0015308F">
        <w:rPr>
          <w:rFonts w:ascii="Arial" w:hAnsi="Arial" w:cs="Arial"/>
          <w:bCs w:val="0"/>
          <w:sz w:val="22"/>
          <w:szCs w:val="22"/>
          <w:lang w:eastAsia="en-US"/>
        </w:rPr>
        <w:t xml:space="preserve"> Klein</w:t>
      </w:r>
    </w:p>
    <w:p w14:paraId="7E1A69DA" w14:textId="77777777" w:rsidR="00DC0FA4" w:rsidRPr="0015308F" w:rsidRDefault="00DC0FA4" w:rsidP="00DC0FA4">
      <w:pPr>
        <w:jc w:val="center"/>
        <w:rPr>
          <w:rFonts w:ascii="Arial" w:hAnsi="Arial" w:cs="Arial"/>
        </w:rPr>
      </w:pPr>
      <w:r w:rsidRPr="0015308F">
        <w:rPr>
          <w:rFonts w:ascii="Arial" w:hAnsi="Arial" w:cs="Arial"/>
        </w:rPr>
        <w:t>Secretária Municipal de Assistência Social</w:t>
      </w:r>
    </w:p>
    <w:p w14:paraId="565BD51E" w14:textId="77777777" w:rsidR="00DC0FA4" w:rsidRDefault="00DC0FA4" w:rsidP="00DC0FA4">
      <w:pPr>
        <w:spacing w:line="300" w:lineRule="auto"/>
        <w:jc w:val="center"/>
        <w:rPr>
          <w:rFonts w:ascii="Arial" w:hAnsi="Arial" w:cs="Arial"/>
          <w:shd w:val="clear" w:color="auto" w:fill="FFFF99"/>
        </w:rPr>
      </w:pPr>
    </w:p>
    <w:p w14:paraId="6CF242B8" w14:textId="77777777" w:rsidR="006C4CA2" w:rsidRPr="00B53F07" w:rsidRDefault="006C4CA2" w:rsidP="006C4CA2">
      <w:pPr>
        <w:rPr>
          <w:rFonts w:ascii="Arial" w:hAnsi="Arial" w:cs="Arial"/>
          <w:b/>
          <w:bCs/>
        </w:rPr>
      </w:pPr>
    </w:p>
    <w:p w14:paraId="24F68E3F" w14:textId="77777777" w:rsidR="006C4CA2" w:rsidRPr="00B53F07" w:rsidRDefault="006C4CA2" w:rsidP="006C4CA2">
      <w:pPr>
        <w:rPr>
          <w:rFonts w:ascii="Arial" w:hAnsi="Arial" w:cs="Arial"/>
          <w:b/>
          <w:bCs/>
        </w:rPr>
      </w:pPr>
    </w:p>
    <w:p w14:paraId="6B55689A" w14:textId="3151FA71" w:rsidR="00F801A1" w:rsidRPr="00F10EF8" w:rsidRDefault="006C4CA2" w:rsidP="00F10EF8">
      <w:pPr>
        <w:jc w:val="center"/>
        <w:rPr>
          <w:rFonts w:ascii="Arial" w:hAnsi="Arial" w:cs="Arial"/>
          <w:b/>
          <w:bCs/>
        </w:rPr>
      </w:pPr>
      <w:r w:rsidRPr="00B53F07">
        <w:rPr>
          <w:rFonts w:ascii="Arial" w:hAnsi="Arial" w:cs="Arial"/>
          <w:b/>
          <w:bCs/>
        </w:rPr>
        <w:lastRenderedPageBreak/>
        <w:t>ANEXO II– PLANILHA DE COTAÇÃO DE PREÇOS</w:t>
      </w:r>
      <w:bookmarkStart w:id="3" w:name="_Hlk110523196"/>
    </w:p>
    <w:tbl>
      <w:tblPr>
        <w:tblpPr w:leftFromText="141" w:rightFromText="141" w:vertAnchor="text" w:horzAnchor="margin" w:tblpX="-1000" w:tblpY="368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141"/>
        <w:gridCol w:w="2410"/>
        <w:gridCol w:w="874"/>
        <w:gridCol w:w="3237"/>
      </w:tblGrid>
      <w:tr w:rsidR="00F801A1" w:rsidRPr="00B53F07" w14:paraId="3DBA5274" w14:textId="77777777" w:rsidTr="002346DA">
        <w:trPr>
          <w:trHeight w:val="280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9ADA6D" w14:textId="77777777" w:rsidR="00F801A1" w:rsidRPr="00B53F07" w:rsidRDefault="00F801A1" w:rsidP="00F801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3F07">
              <w:rPr>
                <w:rFonts w:ascii="Arial" w:hAnsi="Arial" w:cs="Arial"/>
                <w:b/>
                <w:bCs/>
                <w:color w:val="000000"/>
              </w:rPr>
              <w:t>DADOS DA EMPRESA</w:t>
            </w:r>
          </w:p>
        </w:tc>
      </w:tr>
      <w:tr w:rsidR="00F801A1" w:rsidRPr="00B53F07" w14:paraId="22A803AE" w14:textId="77777777" w:rsidTr="002346DA">
        <w:trPr>
          <w:trHeight w:val="244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F13A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 xml:space="preserve">RAZÃO SOCIAL: </w:t>
            </w:r>
          </w:p>
        </w:tc>
      </w:tr>
      <w:tr w:rsidR="00F801A1" w:rsidRPr="00B53F07" w14:paraId="7CB22467" w14:textId="77777777" w:rsidTr="00F801A1">
        <w:trPr>
          <w:trHeight w:val="230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FA3D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 xml:space="preserve">CNPJ: 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A956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 xml:space="preserve">INSCRIÇÃO ESTADUAL: </w:t>
            </w:r>
          </w:p>
        </w:tc>
      </w:tr>
      <w:tr w:rsidR="00F801A1" w:rsidRPr="00B53F07" w14:paraId="720CA30B" w14:textId="77777777" w:rsidTr="00F801A1">
        <w:trPr>
          <w:trHeight w:val="230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6D4A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 xml:space="preserve">ENDEREÇO: </w:t>
            </w:r>
          </w:p>
        </w:tc>
      </w:tr>
      <w:tr w:rsidR="00F801A1" w:rsidRPr="00B53F07" w14:paraId="664158BF" w14:textId="77777777" w:rsidTr="00F801A1">
        <w:trPr>
          <w:trHeight w:val="230"/>
        </w:trPr>
        <w:tc>
          <w:tcPr>
            <w:tcW w:w="6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E42A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 xml:space="preserve">TELEFONE: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132D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EMAIL:</w:t>
            </w:r>
          </w:p>
        </w:tc>
      </w:tr>
      <w:tr w:rsidR="00F801A1" w:rsidRPr="00B53F07" w14:paraId="2BA9E098" w14:textId="77777777" w:rsidTr="00F801A1">
        <w:trPr>
          <w:trHeight w:val="230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8873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BANCO (NOME/Nº)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A7A6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AGÊNCIA Nº: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7F84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CONTA CORRENTE Nº:</w:t>
            </w:r>
          </w:p>
        </w:tc>
      </w:tr>
      <w:tr w:rsidR="00F801A1" w:rsidRPr="00B53F07" w14:paraId="3CAC63BB" w14:textId="77777777" w:rsidTr="00F801A1">
        <w:trPr>
          <w:trHeight w:val="778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E197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VALIDADE DA PROPOSTA DE PREÇOS:</w:t>
            </w:r>
            <w:r w:rsidRPr="00F10EF8">
              <w:rPr>
                <w:rFonts w:ascii="Arial" w:hAnsi="Arial" w:cs="Arial"/>
                <w:bCs/>
                <w:color w:val="000000"/>
              </w:rPr>
              <w:t>60 dias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2471" w14:textId="5E0CA1F0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PRAZO DE ENTREGA</w:t>
            </w:r>
            <w:r w:rsidR="00A40398" w:rsidRPr="00B53F07">
              <w:rPr>
                <w:rFonts w:ascii="Arial" w:hAnsi="Arial" w:cs="Arial"/>
                <w:b/>
                <w:color w:val="000000"/>
              </w:rPr>
              <w:t>:</w:t>
            </w:r>
            <w:r w:rsidRPr="00B53F0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10EF8">
              <w:rPr>
                <w:rFonts w:ascii="Arial" w:hAnsi="Arial" w:cs="Arial"/>
                <w:bCs/>
                <w:color w:val="000000"/>
              </w:rPr>
              <w:t xml:space="preserve">Até </w:t>
            </w:r>
            <w:r w:rsidR="00A40398" w:rsidRPr="00F10EF8">
              <w:rPr>
                <w:rFonts w:ascii="Arial" w:hAnsi="Arial" w:cs="Arial"/>
                <w:bCs/>
                <w:color w:val="000000"/>
              </w:rPr>
              <w:t>24 horas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BA93" w14:textId="77777777" w:rsidR="00F801A1" w:rsidRPr="00B53F07" w:rsidRDefault="00F801A1" w:rsidP="00F801A1">
            <w:pPr>
              <w:rPr>
                <w:rFonts w:ascii="Arial" w:hAnsi="Arial" w:cs="Arial"/>
                <w:color w:val="000000"/>
              </w:rPr>
            </w:pPr>
            <w:r w:rsidRPr="00B53F07">
              <w:rPr>
                <w:rFonts w:ascii="Arial" w:hAnsi="Arial" w:cs="Arial"/>
                <w:b/>
                <w:color w:val="000000"/>
              </w:rPr>
              <w:t>PAGAMENTO:</w:t>
            </w:r>
          </w:p>
        </w:tc>
      </w:tr>
    </w:tbl>
    <w:p w14:paraId="3C7ADDF7" w14:textId="77777777" w:rsidR="00F801A1" w:rsidRPr="00B53F07" w:rsidRDefault="00F801A1" w:rsidP="00F801A1">
      <w:pPr>
        <w:rPr>
          <w:rFonts w:ascii="Arial" w:hAnsi="Arial" w:cs="Arial"/>
        </w:rPr>
      </w:pPr>
    </w:p>
    <w:p w14:paraId="50A22F30" w14:textId="681FC5C1" w:rsidR="00F801A1" w:rsidRPr="00B53F07" w:rsidRDefault="00F801A1" w:rsidP="003E4D65">
      <w:pPr>
        <w:spacing w:line="360" w:lineRule="auto"/>
        <w:ind w:left="-426"/>
        <w:jc w:val="both"/>
        <w:rPr>
          <w:rFonts w:ascii="Arial" w:hAnsi="Arial" w:cs="Arial"/>
        </w:rPr>
      </w:pPr>
      <w:r w:rsidRPr="00B53F07">
        <w:rPr>
          <w:rFonts w:ascii="Arial" w:hAnsi="Arial" w:cs="Arial"/>
          <w:b/>
        </w:rPr>
        <w:t>OBJETO:</w:t>
      </w:r>
      <w:r w:rsidRPr="00B53F07">
        <w:rPr>
          <w:rFonts w:ascii="Arial" w:hAnsi="Arial" w:cs="Arial"/>
        </w:rPr>
        <w:t xml:space="preserve"> </w:t>
      </w:r>
      <w:r w:rsidR="00CE5969" w:rsidRPr="00CE5969">
        <w:rPr>
          <w:rFonts w:ascii="Arial" w:hAnsi="Arial" w:cs="Arial"/>
        </w:rPr>
        <w:t>Contratação de empresa para aquisição de materiais e equipamentos permanentes de informática e tecnologia da informação através do Programa de Fortalecimento Emergencial do Atendimento do Cadastro Único no Sistema Único de Assistência Social – PROCAD-SUAS, PARA fins de qualificar o Cadastro Único, para corrigir distorções e alcançar famílias vulneráveis elegíveis ao Bolsa Família que estão sem acesso ao programa e a outras ações na esfera pública</w:t>
      </w:r>
      <w:r w:rsidRPr="00CE5969">
        <w:rPr>
          <w:rFonts w:ascii="Arial" w:hAnsi="Arial" w:cs="Arial"/>
        </w:rPr>
        <w:t>,</w:t>
      </w:r>
      <w:r w:rsidRPr="00B53F07">
        <w:rPr>
          <w:rFonts w:ascii="Arial" w:hAnsi="Arial" w:cs="Arial"/>
        </w:rPr>
        <w:t xml:space="preserve"> visando atender as necessidades da Secretaria Municipal de </w:t>
      </w:r>
      <w:r w:rsidR="00CE5969">
        <w:rPr>
          <w:rFonts w:ascii="Arial" w:hAnsi="Arial" w:cs="Arial"/>
        </w:rPr>
        <w:t>Assistência Social</w:t>
      </w:r>
      <w:r w:rsidRPr="00B53F07">
        <w:rPr>
          <w:rFonts w:ascii="Arial" w:hAnsi="Arial" w:cs="Arial"/>
        </w:rPr>
        <w:t xml:space="preserve"> do Município d</w:t>
      </w:r>
      <w:r w:rsidR="009950C3">
        <w:rPr>
          <w:rFonts w:ascii="Arial" w:hAnsi="Arial" w:cs="Arial"/>
        </w:rPr>
        <w:t>e Belmonte/BA</w:t>
      </w:r>
      <w:r w:rsidRPr="00B53F07">
        <w:rPr>
          <w:rFonts w:ascii="Arial" w:hAnsi="Arial" w:cs="Arial"/>
        </w:rPr>
        <w:t>.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709"/>
        <w:gridCol w:w="992"/>
        <w:gridCol w:w="993"/>
        <w:gridCol w:w="1417"/>
        <w:gridCol w:w="1559"/>
      </w:tblGrid>
      <w:tr w:rsidR="00973E9C" w14:paraId="608E8D19" w14:textId="6CB558A5" w:rsidTr="00973E9C">
        <w:trPr>
          <w:trHeight w:val="92"/>
        </w:trPr>
        <w:tc>
          <w:tcPr>
            <w:tcW w:w="709" w:type="dxa"/>
          </w:tcPr>
          <w:p w14:paraId="3F84A118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bookmarkStart w:id="4" w:name="_Hlk153290972"/>
            <w:r>
              <w:rPr>
                <w:b/>
                <w:bCs/>
                <w:sz w:val="18"/>
                <w:szCs w:val="18"/>
              </w:rPr>
              <w:t xml:space="preserve">ITEM </w:t>
            </w:r>
          </w:p>
        </w:tc>
        <w:tc>
          <w:tcPr>
            <w:tcW w:w="4678" w:type="dxa"/>
          </w:tcPr>
          <w:p w14:paraId="5E24E225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DESCRIÇÃO DOS ITENS </w:t>
            </w:r>
          </w:p>
        </w:tc>
        <w:tc>
          <w:tcPr>
            <w:tcW w:w="709" w:type="dxa"/>
          </w:tcPr>
          <w:p w14:paraId="480489C5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UND </w:t>
            </w:r>
          </w:p>
        </w:tc>
        <w:tc>
          <w:tcPr>
            <w:tcW w:w="992" w:type="dxa"/>
          </w:tcPr>
          <w:p w14:paraId="37136AD1" w14:textId="27D76798" w:rsidR="00973E9C" w:rsidRDefault="00973E9C" w:rsidP="000C45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MARCA</w:t>
            </w:r>
          </w:p>
        </w:tc>
        <w:tc>
          <w:tcPr>
            <w:tcW w:w="993" w:type="dxa"/>
          </w:tcPr>
          <w:p w14:paraId="71262CB8" w14:textId="14B9CDA8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QUANT. </w:t>
            </w:r>
          </w:p>
        </w:tc>
        <w:tc>
          <w:tcPr>
            <w:tcW w:w="1417" w:type="dxa"/>
          </w:tcPr>
          <w:p w14:paraId="7B082AD5" w14:textId="6CB2C4F6" w:rsidR="00973E9C" w:rsidRDefault="00973E9C" w:rsidP="00C26C1B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UNT.</w:t>
            </w:r>
          </w:p>
        </w:tc>
        <w:tc>
          <w:tcPr>
            <w:tcW w:w="1559" w:type="dxa"/>
          </w:tcPr>
          <w:p w14:paraId="0416A1BD" w14:textId="48BA8DEC" w:rsidR="00973E9C" w:rsidRDefault="00973E9C" w:rsidP="000C45B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TOTAL</w:t>
            </w:r>
          </w:p>
        </w:tc>
      </w:tr>
      <w:tr w:rsidR="00973E9C" w14:paraId="64C93EEA" w14:textId="7347836F" w:rsidTr="00973E9C">
        <w:trPr>
          <w:trHeight w:val="955"/>
        </w:trPr>
        <w:tc>
          <w:tcPr>
            <w:tcW w:w="709" w:type="dxa"/>
          </w:tcPr>
          <w:p w14:paraId="57C7D478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78" w:type="dxa"/>
          </w:tcPr>
          <w:p w14:paraId="282ED803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COMPUTADOR: </w:t>
            </w:r>
            <w:r>
              <w:rPr>
                <w:sz w:val="18"/>
                <w:szCs w:val="18"/>
              </w:rPr>
              <w:t xml:space="preserve">Processador com no mínimo 4 núcleos físicos; </w:t>
            </w:r>
            <w:proofErr w:type="spellStart"/>
            <w:proofErr w:type="gramStart"/>
            <w:r>
              <w:rPr>
                <w:sz w:val="18"/>
                <w:szCs w:val="18"/>
              </w:rPr>
              <w:t>clock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speed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de 2,9GHz; turbo </w:t>
            </w:r>
            <w:proofErr w:type="spellStart"/>
            <w:r>
              <w:rPr>
                <w:sz w:val="18"/>
                <w:szCs w:val="18"/>
              </w:rPr>
              <w:t>speed</w:t>
            </w:r>
            <w:proofErr w:type="spellEnd"/>
            <w:r>
              <w:rPr>
                <w:sz w:val="18"/>
                <w:szCs w:val="18"/>
              </w:rPr>
              <w:t xml:space="preserve"> de 4GHz; memória CA CHE de 12MB; e CPU MARK acima de 12500, classificado segundo o site www.cpubenchmark.net. Memória RAM DDR4 de 8GB dual </w:t>
            </w:r>
            <w:proofErr w:type="spellStart"/>
            <w:r>
              <w:rPr>
                <w:sz w:val="18"/>
                <w:szCs w:val="18"/>
              </w:rPr>
              <w:t>channel</w:t>
            </w:r>
            <w:proofErr w:type="spellEnd"/>
            <w:r>
              <w:rPr>
                <w:sz w:val="18"/>
                <w:szCs w:val="18"/>
              </w:rPr>
              <w:t xml:space="preserve">. SSD de mínimo de 500GB </w:t>
            </w:r>
            <w:proofErr w:type="spellStart"/>
            <w:r>
              <w:rPr>
                <w:sz w:val="18"/>
                <w:szCs w:val="18"/>
              </w:rPr>
              <w:t>SATAou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nvme</w:t>
            </w:r>
            <w:proofErr w:type="spellEnd"/>
            <w:r>
              <w:rPr>
                <w:sz w:val="18"/>
                <w:szCs w:val="18"/>
              </w:rPr>
              <w:t xml:space="preserve">; Gabinete ATX preto com Fonte de alimentação de 450w ou superior, com cabo de alimentação padrão Brasil; saída HDMI; monitor LED de no mínimo 19 ou superior, resolução 1920 X 1080p com cabo HDMI; mouse óptico USB com botão de rolagem; teclado USB ABNT-2; caixa de som. Todas as peças que compõe o computador devem estar em linha de produção. CPU de referência: </w:t>
            </w:r>
            <w:proofErr w:type="spellStart"/>
            <w:r>
              <w:rPr>
                <w:sz w:val="18"/>
                <w:szCs w:val="18"/>
              </w:rPr>
              <w:t>intel</w:t>
            </w:r>
            <w:proofErr w:type="spellEnd"/>
            <w:r>
              <w:rPr>
                <w:sz w:val="18"/>
                <w:szCs w:val="18"/>
              </w:rPr>
              <w:t xml:space="preserve"> I5-10400.</w:t>
            </w:r>
          </w:p>
        </w:tc>
        <w:tc>
          <w:tcPr>
            <w:tcW w:w="709" w:type="dxa"/>
          </w:tcPr>
          <w:p w14:paraId="2821AB74" w14:textId="2FF9BEB7" w:rsidR="00973E9C" w:rsidRPr="002346DA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30A25AB0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BB5C1B" w14:textId="7EF5A405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1CB01438" w14:textId="66EF83AE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198A26DF" w14:textId="0D9B9716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74A91D25" w14:textId="64020211" w:rsidTr="00973E9C">
        <w:trPr>
          <w:trHeight w:val="415"/>
        </w:trPr>
        <w:tc>
          <w:tcPr>
            <w:tcW w:w="709" w:type="dxa"/>
          </w:tcPr>
          <w:p w14:paraId="177F7F50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78" w:type="dxa"/>
          </w:tcPr>
          <w:p w14:paraId="1143CD8C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NOTEBOOK: </w:t>
            </w:r>
            <w:r>
              <w:rPr>
                <w:sz w:val="18"/>
                <w:szCs w:val="18"/>
              </w:rPr>
              <w:t xml:space="preserve">tela superior a 14 </w:t>
            </w:r>
            <w:proofErr w:type="spellStart"/>
            <w:r>
              <w:rPr>
                <w:sz w:val="18"/>
                <w:szCs w:val="18"/>
              </w:rPr>
              <w:t>pol</w:t>
            </w:r>
            <w:proofErr w:type="spellEnd"/>
            <w:r>
              <w:rPr>
                <w:sz w:val="18"/>
                <w:szCs w:val="18"/>
              </w:rPr>
              <w:t xml:space="preserve">, interatividade da tela sem interatividade, memória </w:t>
            </w:r>
            <w:proofErr w:type="spellStart"/>
            <w:r>
              <w:rPr>
                <w:sz w:val="18"/>
                <w:szCs w:val="18"/>
              </w:rPr>
              <w:t>ram</w:t>
            </w:r>
            <w:proofErr w:type="spellEnd"/>
            <w:r>
              <w:rPr>
                <w:sz w:val="18"/>
                <w:szCs w:val="18"/>
              </w:rPr>
              <w:t xml:space="preserve"> superior a 8 </w:t>
            </w:r>
            <w:proofErr w:type="spellStart"/>
            <w:r>
              <w:rPr>
                <w:sz w:val="18"/>
                <w:szCs w:val="18"/>
              </w:rPr>
              <w:t>gb</w:t>
            </w:r>
            <w:proofErr w:type="spellEnd"/>
            <w:r>
              <w:rPr>
                <w:sz w:val="18"/>
                <w:szCs w:val="18"/>
              </w:rPr>
              <w:t>, núcleos por processador até 4</w:t>
            </w:r>
            <w:proofErr w:type="gramStart"/>
            <w:r>
              <w:rPr>
                <w:sz w:val="18"/>
                <w:szCs w:val="18"/>
              </w:rPr>
              <w:t>, ,</w:t>
            </w:r>
            <w:proofErr w:type="gramEnd"/>
            <w:r>
              <w:rPr>
                <w:sz w:val="18"/>
                <w:szCs w:val="18"/>
              </w:rPr>
              <w:t xml:space="preserve"> armazenamento SSD 500GB ou superior, bateria até 4 células ,alimentação bivolt automática, sistema operacional proprietário, garantia </w:t>
            </w:r>
            <w:proofErr w:type="spellStart"/>
            <w:r>
              <w:rPr>
                <w:sz w:val="18"/>
                <w:szCs w:val="18"/>
              </w:rPr>
              <w:t>on</w:t>
            </w:r>
            <w:proofErr w:type="spellEnd"/>
            <w:r>
              <w:rPr>
                <w:sz w:val="18"/>
                <w:szCs w:val="18"/>
              </w:rPr>
              <w:t xml:space="preserve"> site 12 meses ou superior. CPU de referência: </w:t>
            </w:r>
            <w:proofErr w:type="spellStart"/>
            <w:r>
              <w:rPr>
                <w:sz w:val="18"/>
                <w:szCs w:val="18"/>
              </w:rPr>
              <w:t>intel</w:t>
            </w:r>
            <w:proofErr w:type="spellEnd"/>
            <w:r>
              <w:rPr>
                <w:sz w:val="18"/>
                <w:szCs w:val="18"/>
              </w:rPr>
              <w:t xml:space="preserve"> I5-10400.</w:t>
            </w:r>
          </w:p>
        </w:tc>
        <w:tc>
          <w:tcPr>
            <w:tcW w:w="709" w:type="dxa"/>
          </w:tcPr>
          <w:p w14:paraId="71313126" w14:textId="5CD0754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7C860611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376EFA" w14:textId="5F7DE9F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06C45C20" w14:textId="24FFD78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3C1623D6" w14:textId="05FCE450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7087B14A" w14:textId="3869A488" w:rsidTr="00973E9C">
        <w:trPr>
          <w:trHeight w:val="524"/>
        </w:trPr>
        <w:tc>
          <w:tcPr>
            <w:tcW w:w="709" w:type="dxa"/>
          </w:tcPr>
          <w:p w14:paraId="16D01AB7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78" w:type="dxa"/>
          </w:tcPr>
          <w:p w14:paraId="489DA523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 w:rsidRPr="00501435">
              <w:rPr>
                <w:b/>
                <w:bCs/>
                <w:sz w:val="18"/>
                <w:szCs w:val="18"/>
              </w:rPr>
              <w:t>TABLET MICROCOMPUTADOR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501435">
              <w:rPr>
                <w:b/>
                <w:bCs/>
                <w:sz w:val="18"/>
                <w:szCs w:val="18"/>
              </w:rPr>
              <w:t xml:space="preserve"> </w:t>
            </w:r>
            <w:r w:rsidRPr="00501435">
              <w:rPr>
                <w:sz w:val="18"/>
                <w:szCs w:val="18"/>
              </w:rPr>
              <w:t xml:space="preserve">TABLET, tamanho de tela mínimo de 10 polegadas, processador com mínimo de 8 núcleos e de no mínimo 1.8GHz com resolução mínima de 1920 x 1200 pixels, tecnologia ANDROID com </w:t>
            </w:r>
            <w:proofErr w:type="spellStart"/>
            <w:r w:rsidRPr="00501435">
              <w:rPr>
                <w:sz w:val="18"/>
                <w:szCs w:val="18"/>
              </w:rPr>
              <w:t>wi-fi</w:t>
            </w:r>
            <w:proofErr w:type="spellEnd"/>
            <w:r w:rsidRPr="00501435">
              <w:rPr>
                <w:sz w:val="18"/>
                <w:szCs w:val="18"/>
              </w:rPr>
              <w:t xml:space="preserve"> 4G integrado, memória RAM de no mínimo 4 gigabytes, armazenamento mínimo de 64 gigabytes expansível, câmera traseira de no mínimo 5 megapixels e frontal de no mínimo 3 </w:t>
            </w:r>
            <w:r w:rsidRPr="00501435">
              <w:rPr>
                <w:sz w:val="18"/>
                <w:szCs w:val="18"/>
              </w:rPr>
              <w:lastRenderedPageBreak/>
              <w:t>megapixels. Garantia do fornecedor mínima de 12 meses.</w:t>
            </w:r>
          </w:p>
        </w:tc>
        <w:tc>
          <w:tcPr>
            <w:tcW w:w="709" w:type="dxa"/>
          </w:tcPr>
          <w:p w14:paraId="62D51491" w14:textId="44306CD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lastRenderedPageBreak/>
              <w:t>UND</w:t>
            </w:r>
          </w:p>
        </w:tc>
        <w:tc>
          <w:tcPr>
            <w:tcW w:w="992" w:type="dxa"/>
          </w:tcPr>
          <w:p w14:paraId="6DB3C9B1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82EB40" w14:textId="3CA3A9BF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</w:tcPr>
          <w:p w14:paraId="758EF3EA" w14:textId="51CF8B5B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47D9BC70" w14:textId="2222080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55A96407" w14:textId="071EF606" w:rsidTr="00973E9C">
        <w:trPr>
          <w:trHeight w:val="524"/>
        </w:trPr>
        <w:tc>
          <w:tcPr>
            <w:tcW w:w="709" w:type="dxa"/>
          </w:tcPr>
          <w:p w14:paraId="20A9692F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78" w:type="dxa"/>
          </w:tcPr>
          <w:p w14:paraId="1E34E8F2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MONITOR LED - 21,5 WIDESCREEN: </w:t>
            </w:r>
            <w:r>
              <w:rPr>
                <w:sz w:val="18"/>
                <w:szCs w:val="18"/>
              </w:rPr>
              <w:t xml:space="preserve">entrada </w:t>
            </w:r>
            <w:proofErr w:type="spellStart"/>
            <w:r>
              <w:rPr>
                <w:sz w:val="18"/>
                <w:szCs w:val="18"/>
              </w:rPr>
              <w:t>HDMIe</w:t>
            </w:r>
            <w:proofErr w:type="spellEnd"/>
            <w:r>
              <w:rPr>
                <w:sz w:val="18"/>
                <w:szCs w:val="18"/>
              </w:rPr>
              <w:t xml:space="preserve"> VGA; resolução full HD (1920 X 1080), tempo de resposta de 5 MS; </w:t>
            </w:r>
            <w:proofErr w:type="spellStart"/>
            <w:r>
              <w:rPr>
                <w:sz w:val="18"/>
                <w:szCs w:val="18"/>
              </w:rPr>
              <w:t>proporçã</w:t>
            </w:r>
            <w:proofErr w:type="spellEnd"/>
            <w:r>
              <w:rPr>
                <w:sz w:val="18"/>
                <w:szCs w:val="18"/>
              </w:rPr>
              <w:t xml:space="preserve"> o da tela de 16:9; padrão </w:t>
            </w:r>
            <w:proofErr w:type="spellStart"/>
            <w:r>
              <w:rPr>
                <w:sz w:val="18"/>
                <w:szCs w:val="18"/>
              </w:rPr>
              <w:t>refresh</w:t>
            </w:r>
            <w:proofErr w:type="spellEnd"/>
            <w:r>
              <w:rPr>
                <w:sz w:val="18"/>
                <w:szCs w:val="18"/>
              </w:rPr>
              <w:t xml:space="preserve"> rate de 60HZ; suporte de cor de 16,7 milhões; relação de contraste de 100 milhões; alimentação de entrada 120V / 230; consumo de energia de 18,10W em funcionamento á 450MW em stand-by. </w:t>
            </w:r>
          </w:p>
        </w:tc>
        <w:tc>
          <w:tcPr>
            <w:tcW w:w="709" w:type="dxa"/>
          </w:tcPr>
          <w:p w14:paraId="6ED96095" w14:textId="10CCC04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2B07845F" w14:textId="77777777" w:rsidR="00973E9C" w:rsidRDefault="00973E9C" w:rsidP="000C45B8">
            <w:pPr>
              <w:pStyle w:val="Default"/>
              <w:ind w:left="-128" w:firstLine="128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5B17B6" w14:textId="254D8C2E" w:rsidR="00973E9C" w:rsidRDefault="00973E9C" w:rsidP="000C45B8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42A376B4" w14:textId="0E9B2347" w:rsidR="00973E9C" w:rsidRDefault="00973E9C" w:rsidP="000C45B8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49D0F5C8" w14:textId="70A524BF" w:rsidR="00973E9C" w:rsidRDefault="00973E9C" w:rsidP="000C45B8">
            <w:pPr>
              <w:pStyle w:val="Default"/>
              <w:ind w:left="-128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5EDE7C31" w14:textId="7071DCEF" w:rsidTr="00973E9C">
        <w:trPr>
          <w:trHeight w:val="199"/>
        </w:trPr>
        <w:tc>
          <w:tcPr>
            <w:tcW w:w="709" w:type="dxa"/>
          </w:tcPr>
          <w:p w14:paraId="5E6F423F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78" w:type="dxa"/>
          </w:tcPr>
          <w:p w14:paraId="6D4D65B1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TECLADO MICROCOMPUTADOR</w:t>
            </w:r>
            <w:r>
              <w:rPr>
                <w:sz w:val="18"/>
                <w:szCs w:val="18"/>
              </w:rPr>
              <w:t xml:space="preserve">: tipo padrão, abnt-2, tipo conector usb, conectividade com fio. </w:t>
            </w:r>
          </w:p>
        </w:tc>
        <w:tc>
          <w:tcPr>
            <w:tcW w:w="709" w:type="dxa"/>
          </w:tcPr>
          <w:p w14:paraId="4D432C57" w14:textId="19F9893D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4AAF8EF2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08D4F5" w14:textId="5A6E0B2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6ED5F943" w14:textId="0A7F97F2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5B35B083" w14:textId="5BF4C966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1E1E64C2" w14:textId="35C17CD0" w:rsidTr="00973E9C">
        <w:trPr>
          <w:trHeight w:val="199"/>
        </w:trPr>
        <w:tc>
          <w:tcPr>
            <w:tcW w:w="709" w:type="dxa"/>
          </w:tcPr>
          <w:p w14:paraId="184F3EB1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678" w:type="dxa"/>
          </w:tcPr>
          <w:p w14:paraId="3324CC71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MOUSE, TIPO USB: </w:t>
            </w:r>
            <w:r>
              <w:rPr>
                <w:sz w:val="18"/>
                <w:szCs w:val="18"/>
              </w:rPr>
              <w:t xml:space="preserve">modelo óptico, características adicionais com botão de rolagem de tela scroll, quantidade botões controle mínimo 02 </w:t>
            </w:r>
            <w:proofErr w:type="spellStart"/>
            <w:r>
              <w:rPr>
                <w:sz w:val="18"/>
                <w:szCs w:val="18"/>
              </w:rPr>
              <w:t>un</w:t>
            </w:r>
            <w:proofErr w:type="spellEnd"/>
            <w:r>
              <w:rPr>
                <w:sz w:val="18"/>
                <w:szCs w:val="18"/>
              </w:rPr>
              <w:t xml:space="preserve">, resolução 1600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14:paraId="25C3D11C" w14:textId="15129F09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76DF3196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439F2A4" w14:textId="4C0BAC56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2402A6F9" w14:textId="58DF2785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5ADE0EA1" w14:textId="03FBEE84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7479FC7B" w14:textId="13E412E1" w:rsidTr="00973E9C">
        <w:trPr>
          <w:trHeight w:val="632"/>
        </w:trPr>
        <w:tc>
          <w:tcPr>
            <w:tcW w:w="709" w:type="dxa"/>
          </w:tcPr>
          <w:p w14:paraId="0F0C1E87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678" w:type="dxa"/>
          </w:tcPr>
          <w:p w14:paraId="5EFBCF6C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 w:rsidRPr="00501435">
              <w:rPr>
                <w:b/>
                <w:bCs/>
                <w:sz w:val="18"/>
                <w:szCs w:val="18"/>
              </w:rPr>
              <w:t>IMPRESSORA MULTIFUNCIONAL MONOCROMÁTICA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501435">
              <w:rPr>
                <w:b/>
                <w:bCs/>
                <w:sz w:val="18"/>
                <w:szCs w:val="18"/>
              </w:rPr>
              <w:t xml:space="preserve"> LASER</w:t>
            </w:r>
            <w:r>
              <w:rPr>
                <w:b/>
                <w:bCs/>
                <w:sz w:val="18"/>
                <w:szCs w:val="18"/>
              </w:rPr>
              <w:t xml:space="preserve">/LED </w:t>
            </w:r>
            <w:r w:rsidRPr="00501435">
              <w:rPr>
                <w:sz w:val="18"/>
                <w:szCs w:val="18"/>
              </w:rPr>
              <w:t>Impressão / Cópia / Digitalização: · Tecnologia laser ou led; · Velocidade mínima para impressão de 40 páginas por minuto, em tamanho carta ou A4; · Painel de toque LCD; · Memória 1 GB; · Processador 800 MHz; · Interface padrão: USB e Ethernet 10/100/1000 Gigabit; · Tipo de papel: A4, ofício, envelopes, etiquetas, transparências; · Gramatura de 52 a 120g/m2;</w:t>
            </w:r>
            <w:r w:rsidRPr="00501435">
              <w:rPr>
                <w:b/>
                <w:bCs/>
                <w:sz w:val="18"/>
                <w:szCs w:val="18"/>
              </w:rPr>
              <w:t xml:space="preserve"> ·</w:t>
            </w:r>
          </w:p>
        </w:tc>
        <w:tc>
          <w:tcPr>
            <w:tcW w:w="709" w:type="dxa"/>
          </w:tcPr>
          <w:p w14:paraId="7D514CC7" w14:textId="066BE6C1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64668272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FB79BC" w14:textId="6B7E393B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7E5EA4C2" w14:textId="72F9DF38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2FB4F3CB" w14:textId="76F55A0E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72B1DCB8" w14:textId="4BF9731C" w:rsidTr="00973E9C">
        <w:trPr>
          <w:trHeight w:val="1063"/>
        </w:trPr>
        <w:tc>
          <w:tcPr>
            <w:tcW w:w="709" w:type="dxa"/>
          </w:tcPr>
          <w:p w14:paraId="06D7FD10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78" w:type="dxa"/>
          </w:tcPr>
          <w:p w14:paraId="27140463" w14:textId="77777777" w:rsidR="00973E9C" w:rsidRDefault="00973E9C" w:rsidP="00973E9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IMPRESSORA ECOTANK: </w:t>
            </w:r>
            <w:r>
              <w:rPr>
                <w:sz w:val="18"/>
                <w:szCs w:val="18"/>
              </w:rPr>
              <w:t xml:space="preserve">características adicionais: impressora </w:t>
            </w:r>
            <w:proofErr w:type="spellStart"/>
            <w:r>
              <w:rPr>
                <w:sz w:val="18"/>
                <w:szCs w:val="18"/>
              </w:rPr>
              <w:t>ecotank</w:t>
            </w:r>
            <w:proofErr w:type="spellEnd"/>
            <w:r>
              <w:rPr>
                <w:sz w:val="18"/>
                <w:szCs w:val="18"/>
              </w:rPr>
              <w:t xml:space="preserve">, impressão sem cartuchos, imprime até 7500 páginas c </w:t>
            </w:r>
            <w:proofErr w:type="spellStart"/>
            <w:r>
              <w:rPr>
                <w:sz w:val="18"/>
                <w:szCs w:val="18"/>
              </w:rPr>
              <w:t>oloridas</w:t>
            </w:r>
            <w:proofErr w:type="spellEnd"/>
            <w:r>
              <w:rPr>
                <w:sz w:val="18"/>
                <w:szCs w:val="18"/>
              </w:rPr>
              <w:t xml:space="preserve"> ou 4500 páginas em preto e branco, resolução máxima de impressão: até 5760 x 1440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 de resolução otimizada em vá rios tipos de papel, tipo de scanner: base plana com sensor de linhas cis colorido resolução óptica: 1200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, resolução de </w:t>
            </w:r>
            <w:proofErr w:type="spellStart"/>
            <w:r>
              <w:rPr>
                <w:sz w:val="18"/>
                <w:szCs w:val="18"/>
              </w:rPr>
              <w:t>hardw</w:t>
            </w:r>
            <w:proofErr w:type="spellEnd"/>
            <w:r>
              <w:rPr>
                <w:sz w:val="18"/>
                <w:szCs w:val="18"/>
              </w:rPr>
              <w:t xml:space="preserve"> are: 1200 x 2400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 xml:space="preserve"> resolução máxima: 9600 x 9600 </w:t>
            </w:r>
            <w:proofErr w:type="spellStart"/>
            <w:r>
              <w:rPr>
                <w:sz w:val="18"/>
                <w:szCs w:val="18"/>
              </w:rPr>
              <w:t>dpi</w:t>
            </w:r>
            <w:proofErr w:type="spellEnd"/>
            <w:r>
              <w:rPr>
                <w:sz w:val="18"/>
                <w:szCs w:val="18"/>
              </w:rPr>
              <w:t>, profundidade de bit de cor: cores de 48 bits.</w:t>
            </w:r>
          </w:p>
        </w:tc>
        <w:tc>
          <w:tcPr>
            <w:tcW w:w="709" w:type="dxa"/>
          </w:tcPr>
          <w:p w14:paraId="45F91EEF" w14:textId="74801C5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6764EE98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1248FEB" w14:textId="4BA72C8D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2BE88E19" w14:textId="3D8CCEE3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3BC1D423" w14:textId="5DE9A16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4EA6645E" w14:textId="15F409D3" w:rsidTr="00973E9C">
        <w:trPr>
          <w:trHeight w:val="324"/>
        </w:trPr>
        <w:tc>
          <w:tcPr>
            <w:tcW w:w="709" w:type="dxa"/>
          </w:tcPr>
          <w:p w14:paraId="2C6D8172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678" w:type="dxa"/>
          </w:tcPr>
          <w:p w14:paraId="000BC883" w14:textId="77777777" w:rsidR="00973E9C" w:rsidRPr="00B864C0" w:rsidRDefault="00973E9C" w:rsidP="00973E9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B864C0">
              <w:rPr>
                <w:rFonts w:cs="Calibri"/>
                <w:b/>
                <w:bCs/>
                <w:sz w:val="20"/>
                <w:szCs w:val="20"/>
              </w:rPr>
              <w:t>Nobreak</w:t>
            </w:r>
            <w:r w:rsidRPr="00B864C0">
              <w:rPr>
                <w:rFonts w:cs="Calibri"/>
                <w:sz w:val="20"/>
                <w:szCs w:val="20"/>
              </w:rPr>
              <w:t xml:space="preserve"> 1500VA entrada Bivolt com Saída 115v</w:t>
            </w:r>
          </w:p>
        </w:tc>
        <w:tc>
          <w:tcPr>
            <w:tcW w:w="709" w:type="dxa"/>
          </w:tcPr>
          <w:p w14:paraId="5F17F1C0" w14:textId="71CCA945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065C9ACC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A23A61" w14:textId="2622211A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</w:tcPr>
          <w:p w14:paraId="03490481" w14:textId="66E28699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4E29A597" w14:textId="1B5277A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01F4C063" w14:textId="2EC265B4" w:rsidTr="00973E9C">
        <w:trPr>
          <w:trHeight w:val="1063"/>
        </w:trPr>
        <w:tc>
          <w:tcPr>
            <w:tcW w:w="709" w:type="dxa"/>
          </w:tcPr>
          <w:p w14:paraId="60654EC7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78" w:type="dxa"/>
          </w:tcPr>
          <w:p w14:paraId="298BFFF6" w14:textId="77777777" w:rsidR="00973E9C" w:rsidRPr="00B864C0" w:rsidRDefault="00973E9C" w:rsidP="00973E9C">
            <w:pPr>
              <w:pStyle w:val="Default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C0087F">
              <w:rPr>
                <w:rFonts w:cs="Calibri"/>
                <w:b/>
                <w:bCs/>
                <w:sz w:val="20"/>
                <w:szCs w:val="20"/>
              </w:rPr>
              <w:t xml:space="preserve">PENDRIVE 32GB – </w:t>
            </w:r>
            <w:r w:rsidRPr="00C0087F">
              <w:rPr>
                <w:rFonts w:cs="Calibri"/>
                <w:sz w:val="20"/>
                <w:szCs w:val="20"/>
              </w:rPr>
              <w:t xml:space="preserve">USB 3.0 Especificações: Capacidade: 32Gb / Leitura: 40 </w:t>
            </w:r>
            <w:proofErr w:type="spellStart"/>
            <w:r w:rsidRPr="00C0087F">
              <w:rPr>
                <w:rFonts w:cs="Calibri"/>
                <w:sz w:val="20"/>
                <w:szCs w:val="20"/>
              </w:rPr>
              <w:t>MBs</w:t>
            </w:r>
            <w:proofErr w:type="spellEnd"/>
            <w:r w:rsidRPr="00C0087F">
              <w:rPr>
                <w:rFonts w:cs="Calibri"/>
                <w:sz w:val="20"/>
                <w:szCs w:val="20"/>
              </w:rPr>
              <w:t xml:space="preserve"> / Gravação: 10MBs (ou superior) / Dimensões: 60 x 21,2 x 10mm / Conformidade: Com as especificações para USB 3.0 / Compatibilidade Dupla: Conectividade com USB 3.0, compatível com a versão USB 2.0 / Compatibilidade: Windows 7/10 ou superior.</w:t>
            </w:r>
          </w:p>
        </w:tc>
        <w:tc>
          <w:tcPr>
            <w:tcW w:w="709" w:type="dxa"/>
          </w:tcPr>
          <w:p w14:paraId="7AE747C5" w14:textId="5386B094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262A6211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5B954BE" w14:textId="29AB2800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</w:tcPr>
          <w:p w14:paraId="3090B7A2" w14:textId="45C5BE0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72C467AE" w14:textId="4E17E364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tr w:rsidR="00973E9C" w14:paraId="08A1C01B" w14:textId="73CA6E60" w:rsidTr="00973E9C">
        <w:trPr>
          <w:trHeight w:val="291"/>
        </w:trPr>
        <w:tc>
          <w:tcPr>
            <w:tcW w:w="709" w:type="dxa"/>
          </w:tcPr>
          <w:p w14:paraId="258554C2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78" w:type="dxa"/>
          </w:tcPr>
          <w:p w14:paraId="07115233" w14:textId="77777777" w:rsidR="00973E9C" w:rsidRPr="00C0087F" w:rsidRDefault="00973E9C" w:rsidP="00973E9C">
            <w:pPr>
              <w:pStyle w:val="Default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9542B2">
              <w:rPr>
                <w:rFonts w:cs="Calibri"/>
                <w:b/>
                <w:bCs/>
                <w:sz w:val="20"/>
                <w:szCs w:val="20"/>
              </w:rPr>
              <w:t xml:space="preserve">Roteador sistema </w:t>
            </w:r>
            <w:proofErr w:type="spellStart"/>
            <w:r w:rsidRPr="009542B2">
              <w:rPr>
                <w:rFonts w:cs="Calibri"/>
                <w:b/>
                <w:bCs/>
                <w:sz w:val="20"/>
                <w:szCs w:val="20"/>
              </w:rPr>
              <w:t>Wifi</w:t>
            </w:r>
            <w:proofErr w:type="spellEnd"/>
            <w:r w:rsidRPr="009542B2">
              <w:rPr>
                <w:rFonts w:cs="Calibri"/>
                <w:b/>
                <w:bCs/>
                <w:sz w:val="20"/>
                <w:szCs w:val="20"/>
              </w:rPr>
              <w:t xml:space="preserve"> 2.4 e 5GHZ </w:t>
            </w:r>
          </w:p>
        </w:tc>
        <w:tc>
          <w:tcPr>
            <w:tcW w:w="709" w:type="dxa"/>
          </w:tcPr>
          <w:p w14:paraId="3E8B3017" w14:textId="713108F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 w:rsidRPr="002346DA">
              <w:rPr>
                <w:sz w:val="18"/>
                <w:szCs w:val="18"/>
              </w:rPr>
              <w:t>UND</w:t>
            </w:r>
          </w:p>
        </w:tc>
        <w:tc>
          <w:tcPr>
            <w:tcW w:w="992" w:type="dxa"/>
          </w:tcPr>
          <w:p w14:paraId="1493575B" w14:textId="77777777" w:rsidR="00973E9C" w:rsidRDefault="00973E9C" w:rsidP="000C45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CC0B9B8" w14:textId="4300E664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</w:tcPr>
          <w:p w14:paraId="79C30221" w14:textId="057B4CCC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1559" w:type="dxa"/>
          </w:tcPr>
          <w:p w14:paraId="37F955EE" w14:textId="663DDCF0" w:rsidR="00973E9C" w:rsidRDefault="00973E9C" w:rsidP="000C45B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</w:tr>
      <w:bookmarkEnd w:id="4"/>
    </w:tbl>
    <w:p w14:paraId="472BE2A2" w14:textId="77777777" w:rsidR="00F801A1" w:rsidRPr="00B53F07" w:rsidRDefault="00F801A1" w:rsidP="00F801A1">
      <w:pPr>
        <w:rPr>
          <w:rFonts w:ascii="Arial" w:hAnsi="Arial" w:cs="Arial"/>
        </w:rPr>
      </w:pPr>
    </w:p>
    <w:p w14:paraId="79A23DAF" w14:textId="77777777" w:rsidR="00F801A1" w:rsidRPr="00B53F07" w:rsidRDefault="00F801A1" w:rsidP="00F801A1">
      <w:pPr>
        <w:rPr>
          <w:rFonts w:ascii="Arial" w:hAnsi="Arial" w:cs="Arial"/>
          <w:b/>
        </w:rPr>
      </w:pPr>
      <w:r w:rsidRPr="002346DA">
        <w:rPr>
          <w:rFonts w:ascii="Arial" w:hAnsi="Arial" w:cs="Arial"/>
          <w:b/>
        </w:rPr>
        <w:t>VALOR TOTAL: R$ XXXXXXXXX.</w:t>
      </w:r>
    </w:p>
    <w:p w14:paraId="602564CC" w14:textId="77777777" w:rsidR="00F801A1" w:rsidRPr="00B53F07" w:rsidRDefault="00E51BB8" w:rsidP="00F801A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pict w14:anchorId="611B27A9">
          <v:rect id="Retângulo 14" o:spid="_x0000_s2050" style="position:absolute;left:0;text-align:left;margin-left:293.95pt;margin-top:29.85pt;width:196.1pt;height:7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">
            <v:textbox style="mso-next-textbox:#Retângulo 14">
              <w:txbxContent>
                <w:p w14:paraId="472431A8" w14:textId="77777777" w:rsidR="00F801A1" w:rsidRDefault="00F801A1" w:rsidP="00F801A1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14:paraId="5291C389" w14:textId="77777777" w:rsidR="00F801A1" w:rsidRPr="008631B8" w:rsidRDefault="00F801A1" w:rsidP="00F801A1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 w:rsidRPr="008631B8">
                    <w:rPr>
                      <w:rFonts w:ascii="Arial" w:hAnsi="Arial" w:cs="Arial"/>
                      <w:bCs/>
                      <w:i/>
                      <w:iCs/>
                      <w:color w:val="000000"/>
                    </w:rPr>
                    <w:t>Carimbo do CNPJ da empresa e assinatura do responsável</w:t>
                  </w:r>
                </w:p>
              </w:txbxContent>
            </v:textbox>
          </v:rect>
        </w:pict>
      </w:r>
      <w:r w:rsidR="00F801A1" w:rsidRPr="00B53F07">
        <w:rPr>
          <w:rFonts w:ascii="Arial" w:hAnsi="Arial" w:cs="Arial"/>
          <w:b/>
        </w:rPr>
        <w:t xml:space="preserve">Pelo presente, declaro concordar com os termos e condições da contratação, apresentadas pelo município.               </w:t>
      </w:r>
    </w:p>
    <w:p w14:paraId="1598DAA0" w14:textId="77777777" w:rsidR="00F801A1" w:rsidRPr="00B53F07" w:rsidRDefault="00F801A1" w:rsidP="00F801A1">
      <w:pPr>
        <w:rPr>
          <w:rFonts w:ascii="Arial" w:hAnsi="Arial" w:cs="Arial"/>
          <w:b/>
        </w:rPr>
      </w:pPr>
    </w:p>
    <w:p w14:paraId="2407F0E9" w14:textId="77777777" w:rsidR="00F801A1" w:rsidRPr="00B53F07" w:rsidRDefault="00F801A1" w:rsidP="00F801A1">
      <w:pPr>
        <w:rPr>
          <w:rFonts w:ascii="Arial" w:hAnsi="Arial" w:cs="Arial"/>
          <w:b/>
        </w:rPr>
      </w:pPr>
    </w:p>
    <w:p w14:paraId="5FB1EABE" w14:textId="77777777" w:rsidR="00F801A1" w:rsidRPr="00B53F07" w:rsidRDefault="00F801A1" w:rsidP="00F801A1">
      <w:pPr>
        <w:rPr>
          <w:rFonts w:ascii="Arial" w:hAnsi="Arial" w:cs="Arial"/>
          <w:b/>
        </w:rPr>
      </w:pPr>
    </w:p>
    <w:p w14:paraId="2ECF4873" w14:textId="369FD8EE" w:rsidR="006C4CA2" w:rsidRPr="009950C3" w:rsidRDefault="00F801A1" w:rsidP="009950C3">
      <w:pPr>
        <w:rPr>
          <w:rFonts w:ascii="Arial" w:hAnsi="Arial" w:cs="Arial"/>
          <w:b/>
        </w:rPr>
      </w:pPr>
      <w:bookmarkStart w:id="5" w:name="_Hlk153292844"/>
      <w:r w:rsidRPr="002346DA">
        <w:rPr>
          <w:rFonts w:ascii="Arial" w:hAnsi="Arial" w:cs="Arial"/>
          <w:b/>
        </w:rPr>
        <w:t xml:space="preserve">______________, ___ de ___________ </w:t>
      </w:r>
      <w:proofErr w:type="spellStart"/>
      <w:r w:rsidRPr="002346DA">
        <w:rPr>
          <w:rFonts w:ascii="Arial" w:hAnsi="Arial" w:cs="Arial"/>
          <w:b/>
        </w:rPr>
        <w:t>de</w:t>
      </w:r>
      <w:proofErr w:type="spellEnd"/>
      <w:r w:rsidRPr="002346DA">
        <w:rPr>
          <w:rFonts w:ascii="Arial" w:hAnsi="Arial" w:cs="Arial"/>
          <w:b/>
        </w:rPr>
        <w:t xml:space="preserve"> 20</w:t>
      </w:r>
      <w:r w:rsidR="003E4D65" w:rsidRPr="002346DA">
        <w:rPr>
          <w:rFonts w:ascii="Arial" w:hAnsi="Arial" w:cs="Arial"/>
          <w:b/>
        </w:rPr>
        <w:t>XX</w:t>
      </w:r>
      <w:r w:rsidRPr="002346DA">
        <w:rPr>
          <w:rFonts w:ascii="Arial" w:hAnsi="Arial" w:cs="Arial"/>
          <w:b/>
        </w:rPr>
        <w:t>.</w:t>
      </w:r>
      <w:r w:rsidRPr="00B53F07">
        <w:rPr>
          <w:rFonts w:ascii="Arial" w:hAnsi="Arial" w:cs="Arial"/>
          <w:b/>
        </w:rPr>
        <w:tab/>
      </w:r>
      <w:bookmarkEnd w:id="5"/>
      <w:r w:rsidRPr="00B53F07">
        <w:rPr>
          <w:rFonts w:ascii="Arial" w:hAnsi="Arial" w:cs="Arial"/>
          <w:b/>
        </w:rPr>
        <w:tab/>
      </w:r>
      <w:r w:rsidRPr="00B53F07">
        <w:rPr>
          <w:rFonts w:ascii="Arial" w:hAnsi="Arial" w:cs="Arial"/>
          <w:b/>
        </w:rPr>
        <w:tab/>
      </w:r>
      <w:r w:rsidRPr="00B53F07">
        <w:rPr>
          <w:rFonts w:ascii="Arial" w:hAnsi="Arial" w:cs="Arial"/>
          <w:b/>
        </w:rPr>
        <w:tab/>
      </w:r>
      <w:r w:rsidRPr="00B53F07">
        <w:rPr>
          <w:rFonts w:ascii="Arial" w:hAnsi="Arial" w:cs="Arial"/>
          <w:b/>
        </w:rPr>
        <w:tab/>
      </w:r>
      <w:bookmarkEnd w:id="3"/>
    </w:p>
    <w:sectPr w:rsidR="006C4CA2" w:rsidRPr="009950C3" w:rsidSect="00F801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2EBB" w14:textId="77777777" w:rsidR="005640BE" w:rsidRDefault="005640BE" w:rsidP="008D5AD5">
      <w:pPr>
        <w:spacing w:after="0" w:line="240" w:lineRule="auto"/>
      </w:pPr>
      <w:r>
        <w:separator/>
      </w:r>
    </w:p>
  </w:endnote>
  <w:endnote w:type="continuationSeparator" w:id="0">
    <w:p w14:paraId="7B15D686" w14:textId="77777777" w:rsidR="005640BE" w:rsidRDefault="005640BE" w:rsidP="008D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07E4" w14:textId="77777777" w:rsidR="008B5494" w:rsidRDefault="008B54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3445" w14:textId="77777777" w:rsidR="008B5494" w:rsidRDefault="008B5494" w:rsidP="008B5494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E6E2935" w14:textId="77777777" w:rsidR="008B5494" w:rsidRPr="0049359F" w:rsidRDefault="008B5494" w:rsidP="008B5494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32FD70E" wp14:editId="3D5A1737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CEP: </w:t>
    </w:r>
    <w:r w:rsidRPr="00316EAD">
      <w:rPr>
        <w:rFonts w:ascii="Baloo 2 ExtraBold" w:hAnsi="Baloo 2 ExtraBold" w:cs="Baloo 2 ExtraBold"/>
      </w:rPr>
      <w:t>45</w:t>
    </w:r>
    <w:r>
      <w:rPr>
        <w:rFonts w:ascii="Baloo 2 ExtraBold" w:hAnsi="Baloo 2 ExtraBold" w:cs="Baloo 2 ExtraBold"/>
      </w:rPr>
      <w:t>.</w:t>
    </w:r>
    <w:r w:rsidRPr="00316EAD">
      <w:rPr>
        <w:rFonts w:ascii="Baloo 2 ExtraBold" w:hAnsi="Baloo 2 ExtraBold" w:cs="Baloo 2 ExtraBold"/>
      </w:rPr>
      <w:t>800</w:t>
    </w:r>
    <w:r>
      <w:rPr>
        <w:rFonts w:ascii="Baloo 2 ExtraBold" w:hAnsi="Baloo 2 ExtraBold" w:cs="Baloo 2 ExtraBold"/>
      </w:rPr>
      <w:t>-</w:t>
    </w:r>
    <w:r w:rsidRPr="00316EAD">
      <w:rPr>
        <w:rFonts w:ascii="Baloo 2 ExtraBold" w:hAnsi="Baloo 2 ExtraBold" w:cs="Baloo 2 ExtraBold"/>
      </w:rPr>
      <w:t>000</w:t>
    </w:r>
  </w:p>
  <w:p w14:paraId="59785B7B" w14:textId="77777777" w:rsidR="008B5494" w:rsidRPr="008B5494" w:rsidRDefault="008B5494" w:rsidP="008B54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2BBB9" w14:textId="77777777" w:rsidR="008B5494" w:rsidRDefault="008B54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26989" w14:textId="77777777" w:rsidR="005640BE" w:rsidRDefault="005640BE" w:rsidP="008D5AD5">
      <w:pPr>
        <w:spacing w:after="0" w:line="240" w:lineRule="auto"/>
      </w:pPr>
      <w:r>
        <w:separator/>
      </w:r>
    </w:p>
  </w:footnote>
  <w:footnote w:type="continuationSeparator" w:id="0">
    <w:p w14:paraId="57BAD0A7" w14:textId="77777777" w:rsidR="005640BE" w:rsidRDefault="005640BE" w:rsidP="008D5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1DA3" w14:textId="77777777" w:rsidR="008B5494" w:rsidRDefault="008B54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3B68" w14:textId="77777777" w:rsidR="008B5494" w:rsidRDefault="008B5494" w:rsidP="008B5494">
    <w:pPr>
      <w:pStyle w:val="Cabealho"/>
    </w:pPr>
  </w:p>
  <w:p w14:paraId="17888D96" w14:textId="3EF8113E" w:rsidR="008B5494" w:rsidRDefault="008B5494" w:rsidP="008B549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5DBD31" wp14:editId="522FD399">
          <wp:simplePos x="0" y="0"/>
          <wp:positionH relativeFrom="margin">
            <wp:posOffset>-60960</wp:posOffset>
          </wp:positionH>
          <wp:positionV relativeFrom="paragraph">
            <wp:posOffset>-287655</wp:posOffset>
          </wp:positionV>
          <wp:extent cx="1226820" cy="79057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FD56369" wp14:editId="085369EC">
          <wp:simplePos x="0" y="0"/>
          <wp:positionH relativeFrom="margin">
            <wp:posOffset>3257550</wp:posOffset>
          </wp:positionH>
          <wp:positionV relativeFrom="paragraph">
            <wp:posOffset>-96520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C841D" w14:textId="77777777" w:rsidR="008B5494" w:rsidRDefault="008B5494" w:rsidP="008B5494">
    <w:pPr>
      <w:pStyle w:val="Cabealho"/>
      <w:pBdr>
        <w:bottom w:val="single" w:sz="12" w:space="1" w:color="auto"/>
      </w:pBdr>
    </w:pPr>
  </w:p>
  <w:p w14:paraId="31553776" w14:textId="77777777" w:rsidR="008B5494" w:rsidRDefault="008B5494" w:rsidP="008B5494">
    <w:pPr>
      <w:pStyle w:val="Cabealho"/>
      <w:pBdr>
        <w:bottom w:val="single" w:sz="12" w:space="1" w:color="auto"/>
      </w:pBdr>
    </w:pPr>
  </w:p>
  <w:p w14:paraId="2D3D6523" w14:textId="77777777" w:rsidR="008B5494" w:rsidRPr="00EC5D7B" w:rsidRDefault="008B5494" w:rsidP="008B5494">
    <w:pPr>
      <w:pStyle w:val="Cabealho"/>
      <w:pBdr>
        <w:bottom w:val="single" w:sz="12" w:space="1" w:color="auto"/>
      </w:pBdr>
      <w:rPr>
        <w:sz w:val="8"/>
        <w:szCs w:val="8"/>
      </w:rPr>
    </w:pPr>
  </w:p>
  <w:p w14:paraId="486944BB" w14:textId="77777777" w:rsidR="008B5494" w:rsidRDefault="008B54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F048" w14:textId="77777777" w:rsidR="008B5494" w:rsidRDefault="008B54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4666"/>
    <w:multiLevelType w:val="hybridMultilevel"/>
    <w:tmpl w:val="DC7E56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58F"/>
    <w:multiLevelType w:val="hybridMultilevel"/>
    <w:tmpl w:val="17DE03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F23"/>
    <w:multiLevelType w:val="hybridMultilevel"/>
    <w:tmpl w:val="AADAFA5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62608"/>
    <w:multiLevelType w:val="multilevel"/>
    <w:tmpl w:val="BCF6E4B6"/>
    <w:lvl w:ilvl="0">
      <w:start w:val="4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02" w:hanging="1800"/>
      </w:pPr>
      <w:rPr>
        <w:rFonts w:hint="default"/>
      </w:rPr>
    </w:lvl>
  </w:abstractNum>
  <w:abstractNum w:abstractNumId="4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558089B"/>
    <w:multiLevelType w:val="hybridMultilevel"/>
    <w:tmpl w:val="FED60672"/>
    <w:lvl w:ilvl="0" w:tplc="A1EEC81C">
      <w:start w:val="1"/>
      <w:numFmt w:val="decimal"/>
      <w:pStyle w:val="Subttulo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250AA"/>
    <w:multiLevelType w:val="hybridMultilevel"/>
    <w:tmpl w:val="A698B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4E3261"/>
    <w:multiLevelType w:val="hybridMultilevel"/>
    <w:tmpl w:val="ED30FB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95342"/>
    <w:multiLevelType w:val="multilevel"/>
    <w:tmpl w:val="F9D6256A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8A1B77"/>
    <w:multiLevelType w:val="multilevel"/>
    <w:tmpl w:val="553A13BE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  <w:b/>
      </w:rPr>
    </w:lvl>
    <w:lvl w:ilvl="1">
      <w:start w:val="1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BB5CB9"/>
    <w:multiLevelType w:val="hybridMultilevel"/>
    <w:tmpl w:val="166475A4"/>
    <w:lvl w:ilvl="0" w:tplc="E3586292">
      <w:start w:val="1"/>
      <w:numFmt w:val="decimal"/>
      <w:lvlText w:val="%1"/>
      <w:lvlJc w:val="left"/>
      <w:pPr>
        <w:ind w:left="1506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1" w15:restartNumberingAfterBreak="0">
    <w:nsid w:val="2E1473CC"/>
    <w:multiLevelType w:val="hybridMultilevel"/>
    <w:tmpl w:val="EF0E74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9563D"/>
    <w:multiLevelType w:val="multilevel"/>
    <w:tmpl w:val="CA9AFD76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144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8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216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28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32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36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3960"/>
      </w:pPr>
      <w:rPr>
        <w:rFonts w:cs="Times New Roman" w:hint="default"/>
      </w:rPr>
    </w:lvl>
  </w:abstractNum>
  <w:abstractNum w:abstractNumId="13" w15:restartNumberingAfterBreak="0">
    <w:nsid w:val="3BB25A9B"/>
    <w:multiLevelType w:val="hybridMultilevel"/>
    <w:tmpl w:val="7236FF0A"/>
    <w:lvl w:ilvl="0" w:tplc="04160017">
      <w:start w:val="1"/>
      <w:numFmt w:val="lowerLetter"/>
      <w:lvlText w:val="%1)"/>
      <w:lvlJc w:val="left"/>
      <w:pPr>
        <w:ind w:left="578" w:hanging="360"/>
      </w:p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>
      <w:start w:val="1"/>
      <w:numFmt w:val="lowerRoman"/>
      <w:lvlText w:val="%3."/>
      <w:lvlJc w:val="right"/>
      <w:pPr>
        <w:ind w:left="2018" w:hanging="180"/>
      </w:pPr>
    </w:lvl>
    <w:lvl w:ilvl="3" w:tplc="0416000F">
      <w:start w:val="1"/>
      <w:numFmt w:val="decimal"/>
      <w:lvlText w:val="%4."/>
      <w:lvlJc w:val="left"/>
      <w:pPr>
        <w:ind w:left="2738" w:hanging="360"/>
      </w:pPr>
    </w:lvl>
    <w:lvl w:ilvl="4" w:tplc="04160019">
      <w:start w:val="1"/>
      <w:numFmt w:val="lowerLetter"/>
      <w:lvlText w:val="%5."/>
      <w:lvlJc w:val="left"/>
      <w:pPr>
        <w:ind w:left="3458" w:hanging="360"/>
      </w:pPr>
    </w:lvl>
    <w:lvl w:ilvl="5" w:tplc="0416001B">
      <w:start w:val="1"/>
      <w:numFmt w:val="lowerRoman"/>
      <w:lvlText w:val="%6."/>
      <w:lvlJc w:val="right"/>
      <w:pPr>
        <w:ind w:left="4178" w:hanging="180"/>
      </w:pPr>
    </w:lvl>
    <w:lvl w:ilvl="6" w:tplc="0416000F">
      <w:start w:val="1"/>
      <w:numFmt w:val="decimal"/>
      <w:lvlText w:val="%7."/>
      <w:lvlJc w:val="left"/>
      <w:pPr>
        <w:ind w:left="4898" w:hanging="360"/>
      </w:pPr>
    </w:lvl>
    <w:lvl w:ilvl="7" w:tplc="04160019">
      <w:start w:val="1"/>
      <w:numFmt w:val="lowerLetter"/>
      <w:lvlText w:val="%8."/>
      <w:lvlJc w:val="left"/>
      <w:pPr>
        <w:ind w:left="5618" w:hanging="360"/>
      </w:pPr>
    </w:lvl>
    <w:lvl w:ilvl="8" w:tplc="0416001B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CA425C5"/>
    <w:multiLevelType w:val="hybridMultilevel"/>
    <w:tmpl w:val="D9AEAA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57FE3DF4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65C8E"/>
    <w:multiLevelType w:val="multilevel"/>
    <w:tmpl w:val="19E02A86"/>
    <w:lvl w:ilvl="0">
      <w:start w:val="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946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172" w:hanging="14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398" w:hanging="18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624" w:hanging="21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210" w:hanging="28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36" w:hanging="32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662" w:hanging="36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888" w:hanging="3960"/>
      </w:pPr>
      <w:rPr>
        <w:rFonts w:cs="Times New Roman" w:hint="default"/>
      </w:rPr>
    </w:lvl>
  </w:abstractNum>
  <w:abstractNum w:abstractNumId="16" w15:restartNumberingAfterBreak="0">
    <w:nsid w:val="3E910620"/>
    <w:multiLevelType w:val="multilevel"/>
    <w:tmpl w:val="FB188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036237F"/>
    <w:multiLevelType w:val="hybridMultilevel"/>
    <w:tmpl w:val="14D4825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E22637"/>
    <w:multiLevelType w:val="hybridMultilevel"/>
    <w:tmpl w:val="554CA00C"/>
    <w:lvl w:ilvl="0" w:tplc="9EBC1B5E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6643E"/>
    <w:multiLevelType w:val="hybridMultilevel"/>
    <w:tmpl w:val="FFC8625E"/>
    <w:lvl w:ilvl="0" w:tplc="2C700E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602"/>
    <w:multiLevelType w:val="hybridMultilevel"/>
    <w:tmpl w:val="83804A2C"/>
    <w:lvl w:ilvl="0" w:tplc="EA820A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87B54"/>
    <w:multiLevelType w:val="multilevel"/>
    <w:tmpl w:val="B352C5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4AEF66D7"/>
    <w:multiLevelType w:val="multilevel"/>
    <w:tmpl w:val="07742AA4"/>
    <w:lvl w:ilvl="0">
      <w:start w:val="3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1080" w:hanging="108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1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160" w:hanging="21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28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32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600" w:hanging="36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3960" w:hanging="3960"/>
      </w:pPr>
      <w:rPr>
        <w:rFonts w:cs="Times New Roman" w:hint="default"/>
      </w:rPr>
    </w:lvl>
  </w:abstractNum>
  <w:abstractNum w:abstractNumId="23" w15:restartNumberingAfterBreak="0">
    <w:nsid w:val="4B25141B"/>
    <w:multiLevelType w:val="hybridMultilevel"/>
    <w:tmpl w:val="0F50BA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606A7"/>
    <w:multiLevelType w:val="singleLevel"/>
    <w:tmpl w:val="55A064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 w15:restartNumberingAfterBreak="0">
    <w:nsid w:val="54D66D23"/>
    <w:multiLevelType w:val="multilevel"/>
    <w:tmpl w:val="85D6D4CE"/>
    <w:lvl w:ilvl="0">
      <w:start w:val="1"/>
      <w:numFmt w:val="decimal"/>
      <w:lvlText w:val="%1."/>
      <w:lvlJc w:val="left"/>
      <w:pPr>
        <w:ind w:left="1146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cs="Times New Roman" w:hint="default"/>
        <w:b w:val="0"/>
        <w:sz w:val="44"/>
      </w:rPr>
    </w:lvl>
    <w:lvl w:ilvl="2">
      <w:start w:val="1"/>
      <w:numFmt w:val="decimal"/>
      <w:isLgl/>
      <w:lvlText w:val="%1.%2.%3"/>
      <w:lvlJc w:val="left"/>
      <w:pPr>
        <w:ind w:left="2880" w:hanging="1080"/>
      </w:pPr>
      <w:rPr>
        <w:rFonts w:cs="Times New Roman" w:hint="default"/>
        <w:b w:val="0"/>
        <w:sz w:val="44"/>
      </w:rPr>
    </w:lvl>
    <w:lvl w:ilvl="3">
      <w:start w:val="1"/>
      <w:numFmt w:val="decimal"/>
      <w:isLgl/>
      <w:lvlText w:val="%1.%2.%3.%4"/>
      <w:lvlJc w:val="left"/>
      <w:pPr>
        <w:ind w:left="4320" w:hanging="1800"/>
      </w:pPr>
      <w:rPr>
        <w:rFonts w:cs="Times New Roman" w:hint="default"/>
        <w:b w:val="0"/>
        <w:sz w:val="44"/>
      </w:rPr>
    </w:lvl>
    <w:lvl w:ilvl="4">
      <w:start w:val="1"/>
      <w:numFmt w:val="decimal"/>
      <w:isLgl/>
      <w:lvlText w:val="%1.%2.%3.%4.%5"/>
      <w:lvlJc w:val="left"/>
      <w:pPr>
        <w:ind w:left="5400" w:hanging="2160"/>
      </w:pPr>
      <w:rPr>
        <w:rFonts w:cs="Times New Roman" w:hint="default"/>
        <w:b w:val="0"/>
        <w:sz w:val="44"/>
      </w:rPr>
    </w:lvl>
    <w:lvl w:ilvl="5">
      <w:start w:val="1"/>
      <w:numFmt w:val="decimal"/>
      <w:isLgl/>
      <w:lvlText w:val="%1.%2.%3.%4.%5.%6"/>
      <w:lvlJc w:val="left"/>
      <w:pPr>
        <w:ind w:left="6480" w:hanging="2520"/>
      </w:pPr>
      <w:rPr>
        <w:rFonts w:cs="Times New Roman" w:hint="default"/>
        <w:b w:val="0"/>
        <w:sz w:val="44"/>
      </w:rPr>
    </w:lvl>
    <w:lvl w:ilvl="6">
      <w:start w:val="1"/>
      <w:numFmt w:val="decimal"/>
      <w:isLgl/>
      <w:lvlText w:val="%1.%2.%3.%4.%5.%6.%7"/>
      <w:lvlJc w:val="left"/>
      <w:pPr>
        <w:ind w:left="7560" w:hanging="2880"/>
      </w:pPr>
      <w:rPr>
        <w:rFonts w:cs="Times New Roman" w:hint="default"/>
        <w:b w:val="0"/>
        <w:sz w:val="44"/>
      </w:rPr>
    </w:lvl>
    <w:lvl w:ilvl="7">
      <w:start w:val="1"/>
      <w:numFmt w:val="decimal"/>
      <w:isLgl/>
      <w:lvlText w:val="%1.%2.%3.%4.%5.%6.%7.%8"/>
      <w:lvlJc w:val="left"/>
      <w:pPr>
        <w:ind w:left="8640" w:hanging="3240"/>
      </w:pPr>
      <w:rPr>
        <w:rFonts w:cs="Times New Roman" w:hint="default"/>
        <w:b w:val="0"/>
        <w:sz w:val="44"/>
      </w:rPr>
    </w:lvl>
    <w:lvl w:ilvl="8">
      <w:start w:val="1"/>
      <w:numFmt w:val="decimal"/>
      <w:isLgl/>
      <w:lvlText w:val="%1.%2.%3.%4.%5.%6.%7.%8.%9"/>
      <w:lvlJc w:val="left"/>
      <w:pPr>
        <w:ind w:left="9720" w:hanging="3600"/>
      </w:pPr>
      <w:rPr>
        <w:rFonts w:cs="Times New Roman" w:hint="default"/>
        <w:b w:val="0"/>
        <w:sz w:val="44"/>
      </w:rPr>
    </w:lvl>
  </w:abstractNum>
  <w:abstractNum w:abstractNumId="26" w15:restartNumberingAfterBreak="0">
    <w:nsid w:val="63C5537E"/>
    <w:multiLevelType w:val="hybridMultilevel"/>
    <w:tmpl w:val="5E2E870E"/>
    <w:lvl w:ilvl="0" w:tplc="90E2D1D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A2134"/>
    <w:multiLevelType w:val="hybridMultilevel"/>
    <w:tmpl w:val="348068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37CB868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76426"/>
    <w:multiLevelType w:val="multilevel"/>
    <w:tmpl w:val="9F3E9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5C20E72"/>
    <w:multiLevelType w:val="hybridMultilevel"/>
    <w:tmpl w:val="0AB2928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B210E3E"/>
    <w:multiLevelType w:val="multilevel"/>
    <w:tmpl w:val="37703188"/>
    <w:lvl w:ilvl="0">
      <w:start w:val="3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2946" w:hanging="108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5172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398" w:hanging="1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624" w:hanging="21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2210" w:hanging="28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36" w:hanging="32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6662" w:hanging="36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888" w:hanging="3960"/>
      </w:pPr>
      <w:rPr>
        <w:rFonts w:cs="Times New Roman" w:hint="default"/>
      </w:rPr>
    </w:lvl>
  </w:abstractNum>
  <w:abstractNum w:abstractNumId="31" w15:restartNumberingAfterBreak="0">
    <w:nsid w:val="6DA072DB"/>
    <w:multiLevelType w:val="hybridMultilevel"/>
    <w:tmpl w:val="FC2604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5384A"/>
    <w:multiLevelType w:val="multilevel"/>
    <w:tmpl w:val="7CF4F9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4447E8"/>
    <w:multiLevelType w:val="multilevel"/>
    <w:tmpl w:val="85D6D4CE"/>
    <w:lvl w:ilvl="0">
      <w:start w:val="1"/>
      <w:numFmt w:val="decimal"/>
      <w:lvlText w:val="%1."/>
      <w:lvlJc w:val="left"/>
      <w:pPr>
        <w:ind w:left="1146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cs="Times New Roman" w:hint="default"/>
        <w:b w:val="0"/>
        <w:sz w:val="44"/>
      </w:rPr>
    </w:lvl>
    <w:lvl w:ilvl="2">
      <w:start w:val="1"/>
      <w:numFmt w:val="decimal"/>
      <w:isLgl/>
      <w:lvlText w:val="%1.%2.%3"/>
      <w:lvlJc w:val="left"/>
      <w:pPr>
        <w:ind w:left="2880" w:hanging="1080"/>
      </w:pPr>
      <w:rPr>
        <w:rFonts w:cs="Times New Roman" w:hint="default"/>
        <w:b w:val="0"/>
        <w:sz w:val="44"/>
      </w:rPr>
    </w:lvl>
    <w:lvl w:ilvl="3">
      <w:start w:val="1"/>
      <w:numFmt w:val="decimal"/>
      <w:isLgl/>
      <w:lvlText w:val="%1.%2.%3.%4"/>
      <w:lvlJc w:val="left"/>
      <w:pPr>
        <w:ind w:left="4320" w:hanging="1800"/>
      </w:pPr>
      <w:rPr>
        <w:rFonts w:cs="Times New Roman" w:hint="default"/>
        <w:b w:val="0"/>
        <w:sz w:val="44"/>
      </w:rPr>
    </w:lvl>
    <w:lvl w:ilvl="4">
      <w:start w:val="1"/>
      <w:numFmt w:val="decimal"/>
      <w:isLgl/>
      <w:lvlText w:val="%1.%2.%3.%4.%5"/>
      <w:lvlJc w:val="left"/>
      <w:pPr>
        <w:ind w:left="5400" w:hanging="2160"/>
      </w:pPr>
      <w:rPr>
        <w:rFonts w:cs="Times New Roman" w:hint="default"/>
        <w:b w:val="0"/>
        <w:sz w:val="44"/>
      </w:rPr>
    </w:lvl>
    <w:lvl w:ilvl="5">
      <w:start w:val="1"/>
      <w:numFmt w:val="decimal"/>
      <w:isLgl/>
      <w:lvlText w:val="%1.%2.%3.%4.%5.%6"/>
      <w:lvlJc w:val="left"/>
      <w:pPr>
        <w:ind w:left="6480" w:hanging="2520"/>
      </w:pPr>
      <w:rPr>
        <w:rFonts w:cs="Times New Roman" w:hint="default"/>
        <w:b w:val="0"/>
        <w:sz w:val="44"/>
      </w:rPr>
    </w:lvl>
    <w:lvl w:ilvl="6">
      <w:start w:val="1"/>
      <w:numFmt w:val="decimal"/>
      <w:isLgl/>
      <w:lvlText w:val="%1.%2.%3.%4.%5.%6.%7"/>
      <w:lvlJc w:val="left"/>
      <w:pPr>
        <w:ind w:left="7560" w:hanging="2880"/>
      </w:pPr>
      <w:rPr>
        <w:rFonts w:cs="Times New Roman" w:hint="default"/>
        <w:b w:val="0"/>
        <w:sz w:val="44"/>
      </w:rPr>
    </w:lvl>
    <w:lvl w:ilvl="7">
      <w:start w:val="1"/>
      <w:numFmt w:val="decimal"/>
      <w:isLgl/>
      <w:lvlText w:val="%1.%2.%3.%4.%5.%6.%7.%8"/>
      <w:lvlJc w:val="left"/>
      <w:pPr>
        <w:ind w:left="8640" w:hanging="3240"/>
      </w:pPr>
      <w:rPr>
        <w:rFonts w:cs="Times New Roman" w:hint="default"/>
        <w:b w:val="0"/>
        <w:sz w:val="44"/>
      </w:rPr>
    </w:lvl>
    <w:lvl w:ilvl="8">
      <w:start w:val="1"/>
      <w:numFmt w:val="decimal"/>
      <w:isLgl/>
      <w:lvlText w:val="%1.%2.%3.%4.%5.%6.%7.%8.%9"/>
      <w:lvlJc w:val="left"/>
      <w:pPr>
        <w:ind w:left="9720" w:hanging="3600"/>
      </w:pPr>
      <w:rPr>
        <w:rFonts w:cs="Times New Roman" w:hint="default"/>
        <w:b w:val="0"/>
        <w:sz w:val="44"/>
      </w:rPr>
    </w:lvl>
  </w:abstractNum>
  <w:abstractNum w:abstractNumId="34" w15:restartNumberingAfterBreak="0">
    <w:nsid w:val="7AA14842"/>
    <w:multiLevelType w:val="multilevel"/>
    <w:tmpl w:val="0F688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color w:val="auto"/>
      </w:rPr>
    </w:lvl>
  </w:abstractNum>
  <w:num w:numId="1">
    <w:abstractNumId w:val="5"/>
  </w:num>
  <w:num w:numId="2">
    <w:abstractNumId w:val="0"/>
  </w:num>
  <w:num w:numId="3">
    <w:abstractNumId w:val="28"/>
  </w:num>
  <w:num w:numId="4">
    <w:abstractNumId w:val="14"/>
  </w:num>
  <w:num w:numId="5">
    <w:abstractNumId w:val="1"/>
  </w:num>
  <w:num w:numId="6">
    <w:abstractNumId w:val="27"/>
  </w:num>
  <w:num w:numId="7">
    <w:abstractNumId w:val="6"/>
  </w:num>
  <w:num w:numId="8">
    <w:abstractNumId w:val="9"/>
  </w:num>
  <w:num w:numId="9">
    <w:abstractNumId w:val="24"/>
  </w:num>
  <w:num w:numId="10">
    <w:abstractNumId w:val="11"/>
  </w:num>
  <w:num w:numId="11">
    <w:abstractNumId w:val="29"/>
  </w:num>
  <w:num w:numId="12">
    <w:abstractNumId w:val="31"/>
  </w:num>
  <w:num w:numId="13">
    <w:abstractNumId w:val="12"/>
  </w:num>
  <w:num w:numId="14">
    <w:abstractNumId w:val="23"/>
  </w:num>
  <w:num w:numId="15">
    <w:abstractNumId w:val="7"/>
  </w:num>
  <w:num w:numId="16">
    <w:abstractNumId w:val="21"/>
  </w:num>
  <w:num w:numId="17">
    <w:abstractNumId w:val="2"/>
  </w:num>
  <w:num w:numId="18">
    <w:abstractNumId w:val="33"/>
  </w:num>
  <w:num w:numId="19">
    <w:abstractNumId w:val="17"/>
  </w:num>
  <w:num w:numId="20">
    <w:abstractNumId w:val="25"/>
  </w:num>
  <w:num w:numId="21">
    <w:abstractNumId w:val="10"/>
  </w:num>
  <w:num w:numId="22">
    <w:abstractNumId w:val="15"/>
  </w:num>
  <w:num w:numId="23">
    <w:abstractNumId w:val="30"/>
  </w:num>
  <w:num w:numId="24">
    <w:abstractNumId w:val="22"/>
  </w:num>
  <w:num w:numId="25">
    <w:abstractNumId w:val="3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6"/>
  </w:num>
  <w:num w:numId="2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8"/>
  </w:num>
  <w:num w:numId="33">
    <w:abstractNumId w:val="18"/>
  </w:num>
  <w:num w:numId="34">
    <w:abstractNumId w:val="19"/>
  </w:num>
  <w:num w:numId="35">
    <w:abstractNumId w:val="4"/>
  </w:num>
  <w:num w:numId="36">
    <w:abstractNumId w:val="34"/>
  </w:num>
  <w:num w:numId="37">
    <w:abstractNumId w:val="1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D34"/>
    <w:rsid w:val="00036018"/>
    <w:rsid w:val="00043098"/>
    <w:rsid w:val="00074C2D"/>
    <w:rsid w:val="000C58AC"/>
    <w:rsid w:val="000E174E"/>
    <w:rsid w:val="0012700B"/>
    <w:rsid w:val="00185771"/>
    <w:rsid w:val="001F33F4"/>
    <w:rsid w:val="002346DA"/>
    <w:rsid w:val="00261E95"/>
    <w:rsid w:val="003E4D65"/>
    <w:rsid w:val="003E627F"/>
    <w:rsid w:val="00431CD0"/>
    <w:rsid w:val="004344EE"/>
    <w:rsid w:val="004A66AC"/>
    <w:rsid w:val="004D048B"/>
    <w:rsid w:val="005640BE"/>
    <w:rsid w:val="00674907"/>
    <w:rsid w:val="006C3352"/>
    <w:rsid w:val="006C4CA2"/>
    <w:rsid w:val="006E1CC7"/>
    <w:rsid w:val="007076B9"/>
    <w:rsid w:val="0072048B"/>
    <w:rsid w:val="00792B3C"/>
    <w:rsid w:val="00822ADB"/>
    <w:rsid w:val="00846A78"/>
    <w:rsid w:val="008B5494"/>
    <w:rsid w:val="008D25C2"/>
    <w:rsid w:val="008D5AD5"/>
    <w:rsid w:val="00923022"/>
    <w:rsid w:val="00966D34"/>
    <w:rsid w:val="00973E9C"/>
    <w:rsid w:val="009950C3"/>
    <w:rsid w:val="009C2889"/>
    <w:rsid w:val="00A0461A"/>
    <w:rsid w:val="00A40398"/>
    <w:rsid w:val="00B013EA"/>
    <w:rsid w:val="00B53F07"/>
    <w:rsid w:val="00BB27E4"/>
    <w:rsid w:val="00C26C1B"/>
    <w:rsid w:val="00C60571"/>
    <w:rsid w:val="00CE5969"/>
    <w:rsid w:val="00D92EFE"/>
    <w:rsid w:val="00DB3710"/>
    <w:rsid w:val="00DC0FA4"/>
    <w:rsid w:val="00E51BB8"/>
    <w:rsid w:val="00EC0F0F"/>
    <w:rsid w:val="00EF7FC8"/>
    <w:rsid w:val="00F10EF8"/>
    <w:rsid w:val="00F801A1"/>
    <w:rsid w:val="00FB1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4099A50"/>
  <w15:docId w15:val="{EE46CA47-7399-404A-979E-8E269B72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A78"/>
  </w:style>
  <w:style w:type="paragraph" w:styleId="Ttulo1">
    <w:name w:val="heading 1"/>
    <w:basedOn w:val="Normal"/>
    <w:next w:val="Normal"/>
    <w:link w:val="Ttulo1Char"/>
    <w:qFormat/>
    <w:rsid w:val="00DC0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C0FA4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DC0FA4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link w:val="Ttulo5Char"/>
    <w:uiPriority w:val="9"/>
    <w:qFormat/>
    <w:rsid w:val="00966D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DC0FA4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DC0FA4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DC0FA4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966D3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has-text-align-center">
    <w:name w:val="has-text-align-center"/>
    <w:basedOn w:val="Normal"/>
    <w:rsid w:val="0096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66D34"/>
    <w:rPr>
      <w:b/>
      <w:bCs/>
    </w:rPr>
  </w:style>
  <w:style w:type="paragraph" w:customStyle="1" w:styleId="has-text-align-justify">
    <w:name w:val="has-text-align-justify"/>
    <w:basedOn w:val="Normal"/>
    <w:rsid w:val="0096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6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66D3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601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D5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5AD5"/>
  </w:style>
  <w:style w:type="paragraph" w:styleId="Rodap">
    <w:name w:val="footer"/>
    <w:basedOn w:val="Normal"/>
    <w:link w:val="RodapChar"/>
    <w:uiPriority w:val="99"/>
    <w:unhideWhenUsed/>
    <w:rsid w:val="008D5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5AD5"/>
  </w:style>
  <w:style w:type="paragraph" w:customStyle="1" w:styleId="Default">
    <w:name w:val="Default"/>
    <w:rsid w:val="009950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DC0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C0FA4"/>
    <w:rPr>
      <w:rFonts w:ascii="Cambria" w:eastAsia="Calibri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DC0FA4"/>
    <w:rPr>
      <w:rFonts w:ascii="Cambria" w:eastAsia="Calibri" w:hAnsi="Cambria" w:cs="Times New Roman"/>
      <w:b/>
      <w:b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9"/>
    <w:rsid w:val="00DC0FA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9"/>
    <w:rsid w:val="00DC0FA4"/>
    <w:rPr>
      <w:rFonts w:ascii="Calibri" w:eastAsia="Calibri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DC0FA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Corpodetexto">
    <w:name w:val="Body Text"/>
    <w:basedOn w:val="Normal"/>
    <w:link w:val="CorpodetextoChar"/>
    <w:rsid w:val="00DC0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DC0FA4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Subttulo">
    <w:name w:val="Subtitle"/>
    <w:basedOn w:val="Normal"/>
    <w:link w:val="SubttuloChar"/>
    <w:uiPriority w:val="99"/>
    <w:qFormat/>
    <w:rsid w:val="00DC0FA4"/>
    <w:pPr>
      <w:numPr>
        <w:numId w:val="1"/>
      </w:numPr>
      <w:spacing w:after="0" w:line="240" w:lineRule="auto"/>
    </w:pPr>
    <w:rPr>
      <w:rFonts w:ascii="Cambria" w:eastAsia="Calibri" w:hAnsi="Cambria" w:cs="Times New Roman"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uiPriority w:val="99"/>
    <w:rsid w:val="00DC0FA4"/>
    <w:rPr>
      <w:rFonts w:ascii="Cambria" w:eastAsia="Calibri" w:hAnsi="Cambria" w:cs="Times New Roman"/>
      <w:sz w:val="24"/>
      <w:szCs w:val="24"/>
      <w:lang w:val="x-none" w:eastAsia="x-non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DC0F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DC0F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tulo">
    <w:name w:val="Title"/>
    <w:basedOn w:val="Normal"/>
    <w:link w:val="TtuloChar"/>
    <w:qFormat/>
    <w:rsid w:val="00DC0FA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DC0F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ecuodecorpodetexto3">
    <w:name w:val="Body Text Indent 3"/>
    <w:basedOn w:val="Normal"/>
    <w:link w:val="Recuodecorpodetexto3Char"/>
    <w:rsid w:val="00DC0FA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DC0F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DC0FA4"/>
  </w:style>
  <w:style w:type="paragraph" w:customStyle="1" w:styleId="Sub-item2">
    <w:name w:val="Sub-item 2"/>
    <w:basedOn w:val="Normal"/>
    <w:rsid w:val="00DC0FA4"/>
    <w:pPr>
      <w:widowControl w:val="0"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160" w:lineRule="atLeast"/>
      <w:ind w:left="432" w:hanging="720"/>
      <w:jc w:val="both"/>
    </w:pPr>
    <w:rPr>
      <w:rFonts w:ascii="Courier" w:eastAsia="Calibri" w:hAnsi="Courier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DC0FA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C0FA4"/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DC0F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rpodetexto31">
    <w:name w:val="Corpo de texto 31"/>
    <w:basedOn w:val="Normal"/>
    <w:rsid w:val="00DC0FA4"/>
    <w:pPr>
      <w:widowControl w:val="0"/>
      <w:tabs>
        <w:tab w:val="left" w:pos="288"/>
        <w:tab w:val="left" w:pos="1008"/>
        <w:tab w:val="left" w:pos="1276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Times New Roman" w:eastAsia="Calibri" w:hAnsi="Times New Roman" w:cs="Times New Roman"/>
      <w:sz w:val="25"/>
      <w:szCs w:val="20"/>
      <w:lang w:eastAsia="pt-BR"/>
    </w:rPr>
  </w:style>
  <w:style w:type="character" w:customStyle="1" w:styleId="TitleChar1">
    <w:name w:val="Title Char1"/>
    <w:locked/>
    <w:rsid w:val="00DC0FA4"/>
    <w:rPr>
      <w:sz w:val="24"/>
      <w:lang w:val="pt-BR" w:eastAsia="pt-BR"/>
    </w:rPr>
  </w:style>
  <w:style w:type="character" w:customStyle="1" w:styleId="HeaderChar">
    <w:name w:val="Header Char"/>
    <w:locked/>
    <w:rsid w:val="00DC0FA4"/>
    <w:rPr>
      <w:rFonts w:ascii="Times New Roman" w:hAnsi="Times New Roman" w:cs="Times New Roman"/>
      <w:sz w:val="20"/>
      <w:szCs w:val="20"/>
      <w:lang w:val="x-none" w:eastAsia="pt-BR"/>
    </w:rPr>
  </w:style>
  <w:style w:type="character" w:customStyle="1" w:styleId="SubtitleChar">
    <w:name w:val="Subtitle Char"/>
    <w:locked/>
    <w:rsid w:val="00DC0FA4"/>
    <w:rPr>
      <w:rFonts w:ascii="Cambria" w:hAnsi="Cambria" w:cs="Times New Roman"/>
      <w:sz w:val="24"/>
      <w:szCs w:val="24"/>
    </w:rPr>
  </w:style>
  <w:style w:type="paragraph" w:customStyle="1" w:styleId="P30">
    <w:name w:val="P30"/>
    <w:basedOn w:val="Normal"/>
    <w:rsid w:val="00DC0FA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semiHidden/>
    <w:rsid w:val="00DC0FA4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C0FA4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rsid w:val="00DC0FA4"/>
    <w:pPr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71">
    <w:name w:val="xl71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DC0F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xl75">
    <w:name w:val="xl75"/>
    <w:basedOn w:val="Normal"/>
    <w:rsid w:val="00DC0FA4"/>
    <w:pP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color w:val="FF0000"/>
      <w:sz w:val="24"/>
      <w:szCs w:val="24"/>
      <w:lang w:eastAsia="pt-BR"/>
    </w:rPr>
  </w:style>
  <w:style w:type="paragraph" w:customStyle="1" w:styleId="xl77">
    <w:name w:val="xl77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DC0FA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pt-BR"/>
    </w:rPr>
  </w:style>
  <w:style w:type="paragraph" w:customStyle="1" w:styleId="xl79">
    <w:name w:val="xl79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DC0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semiHidden/>
    <w:unhideWhenUsed/>
    <w:rsid w:val="00DC0FA4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C0F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C0FA4"/>
    <w:rPr>
      <w:rFonts w:ascii="Times New Roman" w:eastAsia="Calibri" w:hAnsi="Times New Roman" w:cs="Times New Roman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DC0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DC0FA4"/>
    <w:pPr>
      <w:spacing w:before="100" w:beforeAutospacing="1" w:after="0" w:line="240" w:lineRule="auto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val="en-US"/>
    </w:rPr>
  </w:style>
  <w:style w:type="paragraph" w:customStyle="1" w:styleId="SemEspaamento1">
    <w:name w:val="Sem Espaçamento1"/>
    <w:uiPriority w:val="1"/>
    <w:qFormat/>
    <w:rsid w:val="00DC0FA4"/>
    <w:pPr>
      <w:spacing w:after="0" w:line="240" w:lineRule="auto"/>
    </w:pPr>
    <w:rPr>
      <w:rFonts w:ascii="Calibri" w:eastAsia="Calibri" w:hAnsi="Calibri" w:cs="Times New Roman"/>
    </w:rPr>
  </w:style>
  <w:style w:type="character" w:styleId="HiperlinkVisitado">
    <w:name w:val="FollowedHyperlink"/>
    <w:uiPriority w:val="99"/>
    <w:semiHidden/>
    <w:unhideWhenUsed/>
    <w:rsid w:val="00DC0FA4"/>
    <w:rPr>
      <w:color w:val="800080"/>
      <w:u w:val="single"/>
    </w:rPr>
  </w:style>
  <w:style w:type="paragraph" w:customStyle="1" w:styleId="xl81">
    <w:name w:val="xl81"/>
    <w:basedOn w:val="Normal"/>
    <w:rsid w:val="00DC0F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2">
    <w:name w:val="xl82"/>
    <w:basedOn w:val="Normal"/>
    <w:rsid w:val="00DC0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SemEspaamento2">
    <w:name w:val="Sem Espaçamento2"/>
    <w:uiPriority w:val="1"/>
    <w:qFormat/>
    <w:rsid w:val="00DC0FA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moeiro.pe.gov.br/assunto-publicacao/contratacao-diret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ucleocompraslicitacao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nucleocompraslicitaca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ucleocompraslicitacao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5084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Elcio</cp:lastModifiedBy>
  <cp:revision>17</cp:revision>
  <cp:lastPrinted>2023-12-12T20:12:00Z</cp:lastPrinted>
  <dcterms:created xsi:type="dcterms:W3CDTF">2022-08-31T18:32:00Z</dcterms:created>
  <dcterms:modified xsi:type="dcterms:W3CDTF">2023-12-12T20:12:00Z</dcterms:modified>
</cp:coreProperties>
</file>